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75946" w14:textId="56C56593" w:rsidR="00685220" w:rsidRPr="003653B9" w:rsidRDefault="00685220" w:rsidP="00685220">
      <w:pPr>
        <w:jc w:val="center"/>
        <w:rPr>
          <w:bCs/>
          <w:sz w:val="26"/>
          <w:szCs w:val="26"/>
        </w:rPr>
      </w:pPr>
      <w:r w:rsidRPr="003653B9">
        <w:rPr>
          <w:sz w:val="26"/>
          <w:szCs w:val="26"/>
          <w:lang w:val="en-CA"/>
        </w:rPr>
        <w:fldChar w:fldCharType="begin"/>
      </w:r>
      <w:r w:rsidRPr="003653B9">
        <w:rPr>
          <w:sz w:val="26"/>
          <w:szCs w:val="26"/>
          <w:lang w:val="en-CA"/>
        </w:rPr>
        <w:instrText xml:space="preserve"> SEQ CHAPTER \h \r 1</w:instrText>
      </w:r>
      <w:r w:rsidRPr="003653B9">
        <w:rPr>
          <w:sz w:val="26"/>
          <w:szCs w:val="26"/>
          <w:lang w:val="en-CA"/>
        </w:rPr>
        <w:fldChar w:fldCharType="end"/>
      </w:r>
      <w:r w:rsidRPr="003653B9">
        <w:rPr>
          <w:bCs/>
          <w:sz w:val="26"/>
          <w:szCs w:val="26"/>
        </w:rPr>
        <w:t>IN THE UNITED STATES DISTRICT COURT</w:t>
      </w:r>
    </w:p>
    <w:p w14:paraId="1AD8A90D" w14:textId="77777777" w:rsidR="00685220" w:rsidRPr="003653B9" w:rsidRDefault="00685220" w:rsidP="00685220">
      <w:pPr>
        <w:jc w:val="center"/>
        <w:rPr>
          <w:bCs/>
          <w:sz w:val="26"/>
          <w:szCs w:val="26"/>
        </w:rPr>
      </w:pPr>
      <w:r w:rsidRPr="003653B9">
        <w:rPr>
          <w:bCs/>
          <w:sz w:val="26"/>
          <w:szCs w:val="26"/>
        </w:rPr>
        <w:t>FOR THE SOUTHERN DISTRICT OF TEXAS</w:t>
      </w:r>
    </w:p>
    <w:p w14:paraId="04DA0A4E" w14:textId="77777777" w:rsidR="00685220" w:rsidRPr="003653B9" w:rsidRDefault="00685220" w:rsidP="00685220">
      <w:pPr>
        <w:jc w:val="center"/>
        <w:rPr>
          <w:sz w:val="26"/>
          <w:szCs w:val="26"/>
        </w:rPr>
      </w:pPr>
      <w:r w:rsidRPr="003653B9">
        <w:rPr>
          <w:bCs/>
          <w:sz w:val="26"/>
          <w:szCs w:val="26"/>
        </w:rPr>
        <w:t>BROWNSVILLE DIVISION</w:t>
      </w:r>
    </w:p>
    <w:p w14:paraId="3BC9F6C0" w14:textId="77777777" w:rsidR="00685220" w:rsidRPr="003653B9" w:rsidRDefault="00685220" w:rsidP="00685220">
      <w:pPr>
        <w:rPr>
          <w:sz w:val="26"/>
          <w:szCs w:val="26"/>
        </w:rPr>
      </w:pPr>
    </w:p>
    <w:p w14:paraId="0ED160F1" w14:textId="7A9CAC1D" w:rsidR="00655E36" w:rsidRPr="003653B9" w:rsidRDefault="008377CE" w:rsidP="00655E36">
      <w:pPr>
        <w:rPr>
          <w:bCs/>
          <w:sz w:val="26"/>
          <w:szCs w:val="26"/>
        </w:rPr>
      </w:pPr>
      <w:r>
        <w:rPr>
          <w:bCs/>
          <w:sz w:val="26"/>
          <w:szCs w:val="26"/>
        </w:rPr>
        <w:t>PLAINTIFF’S NAME</w:t>
      </w:r>
      <w:r w:rsidR="00655E36" w:rsidRPr="003653B9">
        <w:rPr>
          <w:bCs/>
          <w:sz w:val="26"/>
          <w:szCs w:val="26"/>
        </w:rPr>
        <w:t>,</w:t>
      </w:r>
      <w:r w:rsidR="00FB381E">
        <w:rPr>
          <w:bCs/>
          <w:sz w:val="26"/>
          <w:szCs w:val="26"/>
        </w:rPr>
        <w:tab/>
      </w:r>
      <w:r w:rsidR="00FB381E">
        <w:rPr>
          <w:bCs/>
          <w:sz w:val="26"/>
          <w:szCs w:val="26"/>
        </w:rPr>
        <w:tab/>
      </w:r>
      <w:r w:rsidR="00655E36" w:rsidRPr="003653B9">
        <w:rPr>
          <w:bCs/>
          <w:sz w:val="26"/>
          <w:szCs w:val="26"/>
        </w:rPr>
        <w:tab/>
        <w:t>§</w:t>
      </w:r>
    </w:p>
    <w:p w14:paraId="1180B347" w14:textId="328DA0DF" w:rsidR="00655E36" w:rsidRPr="003653B9" w:rsidRDefault="00655E36" w:rsidP="00655E36">
      <w:pPr>
        <w:rPr>
          <w:bCs/>
          <w:sz w:val="26"/>
          <w:szCs w:val="26"/>
        </w:rPr>
      </w:pPr>
      <w:r w:rsidRPr="003653B9">
        <w:rPr>
          <w:bCs/>
          <w:sz w:val="26"/>
          <w:szCs w:val="26"/>
        </w:rPr>
        <w:tab/>
      </w:r>
      <w:r w:rsidR="003653B9">
        <w:rPr>
          <w:bCs/>
          <w:sz w:val="26"/>
          <w:szCs w:val="26"/>
        </w:rPr>
        <w:t>Plaintiff</w:t>
      </w:r>
      <w:r w:rsidRPr="003653B9">
        <w:rPr>
          <w:bCs/>
          <w:sz w:val="26"/>
          <w:szCs w:val="26"/>
        </w:rPr>
        <w:t>,</w:t>
      </w:r>
      <w:r w:rsidRPr="003653B9">
        <w:rPr>
          <w:bCs/>
          <w:sz w:val="26"/>
          <w:szCs w:val="26"/>
        </w:rPr>
        <w:tab/>
      </w:r>
      <w:r w:rsidRPr="003653B9">
        <w:rPr>
          <w:bCs/>
          <w:sz w:val="26"/>
          <w:szCs w:val="26"/>
        </w:rPr>
        <w:tab/>
      </w:r>
      <w:r w:rsidRPr="003653B9">
        <w:rPr>
          <w:bCs/>
          <w:sz w:val="26"/>
          <w:szCs w:val="26"/>
        </w:rPr>
        <w:tab/>
      </w:r>
      <w:r w:rsidRPr="003653B9">
        <w:rPr>
          <w:bCs/>
          <w:sz w:val="26"/>
          <w:szCs w:val="26"/>
        </w:rPr>
        <w:tab/>
        <w:t>§</w:t>
      </w:r>
    </w:p>
    <w:p w14:paraId="116A6757" w14:textId="77777777" w:rsidR="00655E36" w:rsidRPr="003653B9" w:rsidRDefault="00655E36" w:rsidP="00655E36">
      <w:pPr>
        <w:rPr>
          <w:bCs/>
          <w:sz w:val="26"/>
          <w:szCs w:val="26"/>
        </w:rPr>
      </w:pPr>
      <w:r w:rsidRPr="003653B9">
        <w:rPr>
          <w:bCs/>
          <w:sz w:val="26"/>
          <w:szCs w:val="26"/>
        </w:rPr>
        <w:tab/>
      </w:r>
      <w:r w:rsidRPr="003653B9">
        <w:rPr>
          <w:bCs/>
          <w:sz w:val="26"/>
          <w:szCs w:val="26"/>
        </w:rPr>
        <w:tab/>
      </w:r>
      <w:r w:rsidRPr="003653B9">
        <w:rPr>
          <w:bCs/>
          <w:sz w:val="26"/>
          <w:szCs w:val="26"/>
        </w:rPr>
        <w:tab/>
      </w:r>
      <w:r w:rsidRPr="003653B9">
        <w:rPr>
          <w:bCs/>
          <w:sz w:val="26"/>
          <w:szCs w:val="26"/>
        </w:rPr>
        <w:tab/>
      </w:r>
      <w:r w:rsidRPr="003653B9">
        <w:rPr>
          <w:bCs/>
          <w:sz w:val="26"/>
          <w:szCs w:val="26"/>
        </w:rPr>
        <w:tab/>
      </w:r>
      <w:r w:rsidRPr="003653B9">
        <w:rPr>
          <w:bCs/>
          <w:sz w:val="26"/>
          <w:szCs w:val="26"/>
        </w:rPr>
        <w:tab/>
        <w:t>§</w:t>
      </w:r>
    </w:p>
    <w:p w14:paraId="3A0B1F17" w14:textId="0167785C" w:rsidR="00655E36" w:rsidRPr="003653B9" w:rsidRDefault="00655E36" w:rsidP="00655E36">
      <w:pPr>
        <w:rPr>
          <w:bCs/>
          <w:sz w:val="26"/>
          <w:szCs w:val="26"/>
        </w:rPr>
      </w:pPr>
      <w:r w:rsidRPr="003653B9">
        <w:rPr>
          <w:bCs/>
          <w:sz w:val="26"/>
          <w:szCs w:val="26"/>
        </w:rPr>
        <w:t xml:space="preserve">v. </w:t>
      </w:r>
      <w:r w:rsidRPr="003653B9">
        <w:rPr>
          <w:bCs/>
          <w:sz w:val="26"/>
          <w:szCs w:val="26"/>
        </w:rPr>
        <w:tab/>
      </w:r>
      <w:r w:rsidRPr="003653B9">
        <w:rPr>
          <w:bCs/>
          <w:sz w:val="26"/>
          <w:szCs w:val="26"/>
        </w:rPr>
        <w:tab/>
      </w:r>
      <w:r w:rsidRPr="003653B9">
        <w:rPr>
          <w:bCs/>
          <w:sz w:val="26"/>
          <w:szCs w:val="26"/>
        </w:rPr>
        <w:tab/>
      </w:r>
      <w:r w:rsidRPr="003653B9">
        <w:rPr>
          <w:bCs/>
          <w:sz w:val="26"/>
          <w:szCs w:val="26"/>
        </w:rPr>
        <w:tab/>
      </w:r>
      <w:r w:rsidRPr="003653B9">
        <w:rPr>
          <w:bCs/>
          <w:sz w:val="26"/>
          <w:szCs w:val="26"/>
        </w:rPr>
        <w:tab/>
      </w:r>
      <w:r w:rsidRPr="003653B9">
        <w:rPr>
          <w:bCs/>
          <w:sz w:val="26"/>
          <w:szCs w:val="26"/>
        </w:rPr>
        <w:tab/>
        <w:t xml:space="preserve">§ </w:t>
      </w:r>
      <w:r w:rsidRPr="003653B9">
        <w:rPr>
          <w:bCs/>
          <w:sz w:val="26"/>
          <w:szCs w:val="26"/>
        </w:rPr>
        <w:tab/>
        <w:t>CIVIL ACTION NO. 1:</w:t>
      </w:r>
      <w:r w:rsidR="008377CE">
        <w:rPr>
          <w:bCs/>
          <w:sz w:val="26"/>
          <w:szCs w:val="26"/>
        </w:rPr>
        <w:t>00</w:t>
      </w:r>
      <w:r w:rsidR="003653B9">
        <w:rPr>
          <w:bCs/>
          <w:sz w:val="26"/>
          <w:szCs w:val="26"/>
        </w:rPr>
        <w:t>-cv-</w:t>
      </w:r>
      <w:r w:rsidR="008377CE">
        <w:rPr>
          <w:bCs/>
          <w:sz w:val="26"/>
          <w:szCs w:val="26"/>
        </w:rPr>
        <w:t>00</w:t>
      </w:r>
    </w:p>
    <w:p w14:paraId="5727EA2D" w14:textId="73256FAA" w:rsidR="003653B9" w:rsidRDefault="003653B9" w:rsidP="00655E36">
      <w:pPr>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p>
    <w:p w14:paraId="44D7E37C" w14:textId="28B28F81" w:rsidR="00655E36" w:rsidRDefault="008377CE" w:rsidP="00655E36">
      <w:pPr>
        <w:rPr>
          <w:bCs/>
          <w:sz w:val="26"/>
          <w:szCs w:val="26"/>
        </w:rPr>
      </w:pPr>
      <w:r>
        <w:rPr>
          <w:bCs/>
          <w:sz w:val="26"/>
          <w:szCs w:val="26"/>
        </w:rPr>
        <w:t>DEFENDANT’S NAME.</w:t>
      </w:r>
      <w:r w:rsidR="00BE567F">
        <w:rPr>
          <w:bCs/>
          <w:sz w:val="26"/>
          <w:szCs w:val="26"/>
        </w:rPr>
        <w:tab/>
      </w:r>
      <w:r w:rsidR="00BE567F">
        <w:rPr>
          <w:bCs/>
          <w:sz w:val="26"/>
          <w:szCs w:val="26"/>
        </w:rPr>
        <w:tab/>
      </w:r>
      <w:r w:rsidR="00655E36" w:rsidRPr="003653B9">
        <w:rPr>
          <w:bCs/>
          <w:sz w:val="26"/>
          <w:szCs w:val="26"/>
        </w:rPr>
        <w:tab/>
        <w:t>§</w:t>
      </w:r>
    </w:p>
    <w:p w14:paraId="115F7EE0" w14:textId="02C89739" w:rsidR="00685220" w:rsidRPr="003653B9" w:rsidRDefault="00655E36" w:rsidP="00655E36">
      <w:pPr>
        <w:rPr>
          <w:bCs/>
          <w:sz w:val="26"/>
          <w:szCs w:val="26"/>
        </w:rPr>
      </w:pPr>
      <w:r w:rsidRPr="003653B9">
        <w:rPr>
          <w:bCs/>
          <w:sz w:val="26"/>
          <w:szCs w:val="26"/>
        </w:rPr>
        <w:tab/>
      </w:r>
      <w:r w:rsidR="003653B9">
        <w:rPr>
          <w:bCs/>
          <w:sz w:val="26"/>
          <w:szCs w:val="26"/>
        </w:rPr>
        <w:t>Defendants</w:t>
      </w:r>
      <w:r w:rsidRPr="003653B9">
        <w:rPr>
          <w:bCs/>
          <w:sz w:val="26"/>
          <w:szCs w:val="26"/>
        </w:rPr>
        <w:t>.</w:t>
      </w:r>
      <w:r w:rsidRPr="003653B9">
        <w:rPr>
          <w:bCs/>
          <w:sz w:val="26"/>
          <w:szCs w:val="26"/>
        </w:rPr>
        <w:tab/>
      </w:r>
      <w:r w:rsidRPr="003653B9">
        <w:rPr>
          <w:bCs/>
          <w:sz w:val="26"/>
          <w:szCs w:val="26"/>
        </w:rPr>
        <w:tab/>
      </w:r>
      <w:r w:rsidRPr="003653B9">
        <w:rPr>
          <w:bCs/>
          <w:sz w:val="26"/>
          <w:szCs w:val="26"/>
        </w:rPr>
        <w:tab/>
      </w:r>
      <w:r w:rsidRPr="003653B9">
        <w:rPr>
          <w:bCs/>
          <w:sz w:val="26"/>
          <w:szCs w:val="26"/>
        </w:rPr>
        <w:tab/>
        <w:t>§</w:t>
      </w:r>
    </w:p>
    <w:p w14:paraId="6E761FAC" w14:textId="77777777" w:rsidR="00655E36" w:rsidRPr="003653B9" w:rsidRDefault="00655E36" w:rsidP="00655E36">
      <w:pPr>
        <w:rPr>
          <w:sz w:val="26"/>
          <w:szCs w:val="26"/>
        </w:rPr>
      </w:pPr>
    </w:p>
    <w:p w14:paraId="17931FAF" w14:textId="082F8696" w:rsidR="00685220" w:rsidRPr="003653B9" w:rsidRDefault="008377CE" w:rsidP="00685220">
      <w:pPr>
        <w:spacing w:line="360" w:lineRule="auto"/>
        <w:jc w:val="center"/>
        <w:rPr>
          <w:b/>
          <w:sz w:val="26"/>
          <w:szCs w:val="26"/>
        </w:rPr>
      </w:pPr>
      <w:r>
        <w:rPr>
          <w:b/>
          <w:bCs/>
          <w:sz w:val="26"/>
          <w:szCs w:val="26"/>
          <w:u w:val="single"/>
        </w:rPr>
        <w:t xml:space="preserve">JOINT PROTECTIVE </w:t>
      </w:r>
      <w:r w:rsidR="00685220" w:rsidRPr="003653B9">
        <w:rPr>
          <w:b/>
          <w:bCs/>
          <w:sz w:val="26"/>
          <w:szCs w:val="26"/>
          <w:u w:val="single"/>
        </w:rPr>
        <w:t>ORDER</w:t>
      </w:r>
      <w:r w:rsidR="00B21BB6">
        <w:rPr>
          <w:b/>
          <w:bCs/>
          <w:sz w:val="26"/>
          <w:szCs w:val="26"/>
          <w:u w:val="single"/>
        </w:rPr>
        <w:t xml:space="preserve"> TEMPLATE</w:t>
      </w:r>
    </w:p>
    <w:p w14:paraId="65792902" w14:textId="7D8CCE34" w:rsidR="0085673C" w:rsidRDefault="0085673C" w:rsidP="00152E08">
      <w:pPr>
        <w:spacing w:line="360" w:lineRule="auto"/>
        <w:jc w:val="both"/>
        <w:rPr>
          <w:sz w:val="26"/>
          <w:szCs w:val="26"/>
        </w:rPr>
      </w:pPr>
      <w:r>
        <w:rPr>
          <w:sz w:val="26"/>
          <w:szCs w:val="26"/>
        </w:rPr>
        <w:tab/>
        <w:t>Upon agreement of the parties, the Court issues the following protective order:</w:t>
      </w:r>
    </w:p>
    <w:p w14:paraId="1DCF909C" w14:textId="34FD80DD" w:rsidR="0085673C" w:rsidRPr="000968D1" w:rsidRDefault="0018673C" w:rsidP="00152E08">
      <w:pPr>
        <w:spacing w:line="360" w:lineRule="auto"/>
        <w:jc w:val="both"/>
        <w:rPr>
          <w:b/>
          <w:bCs/>
          <w:sz w:val="26"/>
          <w:szCs w:val="26"/>
        </w:rPr>
      </w:pPr>
      <w:r w:rsidRPr="000968D1">
        <w:rPr>
          <w:b/>
          <w:bCs/>
          <w:sz w:val="26"/>
          <w:szCs w:val="26"/>
        </w:rPr>
        <w:t>I. Parties</w:t>
      </w:r>
    </w:p>
    <w:p w14:paraId="7C4574C0" w14:textId="1C9466D1" w:rsidR="0018673C" w:rsidRDefault="0018673C" w:rsidP="000968D1">
      <w:pPr>
        <w:spacing w:line="360" w:lineRule="auto"/>
        <w:jc w:val="both"/>
        <w:rPr>
          <w:sz w:val="26"/>
          <w:szCs w:val="26"/>
        </w:rPr>
      </w:pPr>
      <w:r>
        <w:rPr>
          <w:sz w:val="26"/>
          <w:szCs w:val="26"/>
        </w:rPr>
        <w:tab/>
        <w:t xml:space="preserve">This order applies to the Plaintiff(s), Defendant(s), </w:t>
      </w:r>
      <w:r w:rsidR="005111EE">
        <w:rPr>
          <w:sz w:val="26"/>
          <w:szCs w:val="26"/>
        </w:rPr>
        <w:t xml:space="preserve">any third-party plaintiffs or defendants, </w:t>
      </w:r>
      <w:r w:rsidR="000968D1" w:rsidRPr="000968D1">
        <w:rPr>
          <w:sz w:val="26"/>
          <w:szCs w:val="26"/>
        </w:rPr>
        <w:t>their respective attorneys, successors, executors,</w:t>
      </w:r>
      <w:r w:rsidR="000968D1">
        <w:rPr>
          <w:sz w:val="26"/>
          <w:szCs w:val="26"/>
        </w:rPr>
        <w:t xml:space="preserve"> </w:t>
      </w:r>
      <w:r w:rsidR="000968D1" w:rsidRPr="000968D1">
        <w:rPr>
          <w:sz w:val="26"/>
          <w:szCs w:val="26"/>
        </w:rPr>
        <w:t>personal representatives, administrators, heirs, legal representatives, assigns,</w:t>
      </w:r>
      <w:r w:rsidR="000968D1">
        <w:rPr>
          <w:sz w:val="26"/>
          <w:szCs w:val="26"/>
        </w:rPr>
        <w:t xml:space="preserve"> </w:t>
      </w:r>
      <w:r w:rsidR="000968D1" w:rsidRPr="000968D1">
        <w:rPr>
          <w:sz w:val="26"/>
          <w:szCs w:val="26"/>
        </w:rPr>
        <w:t>subsidiaries, divisions, employees, agents, independent contractors, or other persons,</w:t>
      </w:r>
      <w:r w:rsidR="000968D1">
        <w:rPr>
          <w:sz w:val="26"/>
          <w:szCs w:val="26"/>
        </w:rPr>
        <w:t xml:space="preserve"> </w:t>
      </w:r>
      <w:r w:rsidR="000968D1" w:rsidRPr="000968D1">
        <w:rPr>
          <w:sz w:val="26"/>
          <w:szCs w:val="26"/>
        </w:rPr>
        <w:t xml:space="preserve">entities, or organizations over which they </w:t>
      </w:r>
      <w:r w:rsidR="000968D1" w:rsidRPr="006F3D5C">
        <w:rPr>
          <w:sz w:val="26"/>
          <w:szCs w:val="26"/>
        </w:rPr>
        <w:t xml:space="preserve">control.  </w:t>
      </w:r>
      <w:r w:rsidR="00C9525A" w:rsidRPr="006F3D5C">
        <w:rPr>
          <w:sz w:val="26"/>
          <w:szCs w:val="26"/>
        </w:rPr>
        <w:t xml:space="preserve">Plaintiffs or Defendants </w:t>
      </w:r>
      <w:r w:rsidR="00CF66C4" w:rsidRPr="006F3D5C">
        <w:rPr>
          <w:sz w:val="26"/>
          <w:szCs w:val="26"/>
        </w:rPr>
        <w:t xml:space="preserve">also include parties and/or individuals </w:t>
      </w:r>
      <w:r w:rsidR="00C9525A" w:rsidRPr="006F3D5C">
        <w:rPr>
          <w:sz w:val="26"/>
          <w:szCs w:val="26"/>
        </w:rPr>
        <w:t>who are</w:t>
      </w:r>
      <w:r w:rsidR="00C9525A">
        <w:rPr>
          <w:sz w:val="26"/>
          <w:szCs w:val="26"/>
        </w:rPr>
        <w:t xml:space="preserve"> added to the case after the issuance of this order.  </w:t>
      </w:r>
      <w:r w:rsidR="000968D1">
        <w:rPr>
          <w:sz w:val="26"/>
          <w:szCs w:val="26"/>
        </w:rPr>
        <w:t xml:space="preserve">Anyone falling under this definition shall be </w:t>
      </w:r>
      <w:r w:rsidR="000968D1" w:rsidRPr="003837BE">
        <w:rPr>
          <w:sz w:val="26"/>
          <w:szCs w:val="26"/>
        </w:rPr>
        <w:t xml:space="preserve">referred to </w:t>
      </w:r>
      <w:r w:rsidR="00127CB8" w:rsidRPr="003837BE">
        <w:rPr>
          <w:sz w:val="26"/>
          <w:szCs w:val="26"/>
        </w:rPr>
        <w:t xml:space="preserve">as </w:t>
      </w:r>
      <w:r w:rsidR="000968D1" w:rsidRPr="003837BE">
        <w:rPr>
          <w:sz w:val="26"/>
          <w:szCs w:val="26"/>
        </w:rPr>
        <w:t>“Parti</w:t>
      </w:r>
      <w:r w:rsidR="000968D1">
        <w:rPr>
          <w:sz w:val="26"/>
          <w:szCs w:val="26"/>
        </w:rPr>
        <w:t>es” in this protective order.</w:t>
      </w:r>
    </w:p>
    <w:p w14:paraId="6B1F4101" w14:textId="6E197818" w:rsidR="00950AB5" w:rsidRPr="00153D3D" w:rsidRDefault="00950AB5" w:rsidP="000968D1">
      <w:pPr>
        <w:spacing w:line="360" w:lineRule="auto"/>
        <w:jc w:val="both"/>
        <w:rPr>
          <w:b/>
          <w:bCs/>
          <w:sz w:val="26"/>
          <w:szCs w:val="26"/>
        </w:rPr>
      </w:pPr>
      <w:r w:rsidRPr="00153D3D">
        <w:rPr>
          <w:b/>
          <w:bCs/>
          <w:sz w:val="26"/>
          <w:szCs w:val="26"/>
        </w:rPr>
        <w:t>II. Information Protected</w:t>
      </w:r>
    </w:p>
    <w:p w14:paraId="62212A53" w14:textId="5C72DDA9" w:rsidR="007B79D0" w:rsidRDefault="007B79D0" w:rsidP="000968D1">
      <w:pPr>
        <w:spacing w:line="360" w:lineRule="auto"/>
        <w:jc w:val="both"/>
        <w:rPr>
          <w:sz w:val="26"/>
          <w:szCs w:val="26"/>
        </w:rPr>
      </w:pPr>
      <w:r>
        <w:rPr>
          <w:sz w:val="26"/>
          <w:szCs w:val="26"/>
        </w:rPr>
        <w:tab/>
        <w:t xml:space="preserve">Information </w:t>
      </w:r>
      <w:r w:rsidRPr="006F3D5C">
        <w:rPr>
          <w:sz w:val="26"/>
          <w:szCs w:val="26"/>
        </w:rPr>
        <w:t>produced during discovery in this case may be designated as confiden</w:t>
      </w:r>
      <w:r w:rsidR="00153D3D" w:rsidRPr="006F3D5C">
        <w:rPr>
          <w:sz w:val="26"/>
          <w:szCs w:val="26"/>
        </w:rPr>
        <w:t xml:space="preserve">tial </w:t>
      </w:r>
      <w:r w:rsidR="00153D3D" w:rsidRPr="006F3D5C">
        <w:rPr>
          <w:sz w:val="26"/>
          <w:szCs w:val="26"/>
          <w:lang w:val="en-CA"/>
        </w:rPr>
        <w:fldChar w:fldCharType="begin"/>
      </w:r>
      <w:r w:rsidR="00153D3D" w:rsidRPr="006F3D5C">
        <w:rPr>
          <w:sz w:val="26"/>
          <w:szCs w:val="26"/>
          <w:lang w:val="en-CA"/>
        </w:rPr>
        <w:instrText xml:space="preserve"> SEQ CHAPTER \h \r 1</w:instrText>
      </w:r>
      <w:r w:rsidR="00153D3D" w:rsidRPr="006F3D5C">
        <w:rPr>
          <w:sz w:val="26"/>
          <w:szCs w:val="26"/>
        </w:rPr>
        <w:fldChar w:fldCharType="end"/>
      </w:r>
      <w:r w:rsidR="00153D3D" w:rsidRPr="006F3D5C">
        <w:rPr>
          <w:sz w:val="26"/>
          <w:szCs w:val="26"/>
        </w:rPr>
        <w:t xml:space="preserve">if, in good faith, the producing </w:t>
      </w:r>
      <w:r w:rsidR="00F313EE" w:rsidRPr="006F3D5C">
        <w:rPr>
          <w:sz w:val="26"/>
          <w:szCs w:val="26"/>
        </w:rPr>
        <w:t xml:space="preserve">entity </w:t>
      </w:r>
      <w:r w:rsidR="00153D3D" w:rsidRPr="006F3D5C">
        <w:rPr>
          <w:sz w:val="26"/>
          <w:szCs w:val="26"/>
        </w:rPr>
        <w:t>or organization</w:t>
      </w:r>
      <w:r w:rsidR="00153D3D" w:rsidRPr="00153D3D">
        <w:rPr>
          <w:sz w:val="26"/>
          <w:szCs w:val="26"/>
        </w:rPr>
        <w:t xml:space="preserve"> believes </w:t>
      </w:r>
      <w:r w:rsidR="00F313EE">
        <w:rPr>
          <w:sz w:val="26"/>
          <w:szCs w:val="26"/>
        </w:rPr>
        <w:t xml:space="preserve">that </w:t>
      </w:r>
      <w:r w:rsidR="00153D3D" w:rsidRPr="00153D3D">
        <w:rPr>
          <w:sz w:val="26"/>
          <w:szCs w:val="26"/>
        </w:rPr>
        <w:t>the information consists of proprietary, trade secret, financial, personal</w:t>
      </w:r>
      <w:r w:rsidR="00F313EE">
        <w:rPr>
          <w:sz w:val="26"/>
          <w:szCs w:val="26"/>
        </w:rPr>
        <w:t>,</w:t>
      </w:r>
      <w:r w:rsidR="00153D3D" w:rsidRPr="00153D3D">
        <w:rPr>
          <w:sz w:val="26"/>
          <w:szCs w:val="26"/>
        </w:rPr>
        <w:t xml:space="preserve"> or otherwise confidential materials or information maintained as confidential</w:t>
      </w:r>
      <w:r w:rsidR="00516DB8">
        <w:rPr>
          <w:sz w:val="26"/>
          <w:szCs w:val="26"/>
        </w:rPr>
        <w:t>,</w:t>
      </w:r>
      <w:r w:rsidR="00153D3D" w:rsidRPr="00153D3D">
        <w:rPr>
          <w:sz w:val="26"/>
          <w:szCs w:val="26"/>
        </w:rPr>
        <w:t xml:space="preserve"> or is otherwise subject to a protective order in another matter.</w:t>
      </w:r>
    </w:p>
    <w:p w14:paraId="299345DF" w14:textId="40DFC40F" w:rsidR="00070788" w:rsidRDefault="00070788" w:rsidP="000968D1">
      <w:pPr>
        <w:spacing w:line="360" w:lineRule="auto"/>
        <w:jc w:val="both"/>
        <w:rPr>
          <w:sz w:val="26"/>
          <w:szCs w:val="26"/>
        </w:rPr>
      </w:pPr>
      <w:r>
        <w:rPr>
          <w:sz w:val="26"/>
          <w:szCs w:val="26"/>
        </w:rPr>
        <w:tab/>
      </w:r>
      <w:r w:rsidR="00516DB8">
        <w:rPr>
          <w:sz w:val="24"/>
          <w:szCs w:val="24"/>
          <w:lang w:val="en-CA"/>
        </w:rPr>
        <w:fldChar w:fldCharType="begin"/>
      </w:r>
      <w:r w:rsidR="00516DB8">
        <w:rPr>
          <w:sz w:val="24"/>
          <w:szCs w:val="24"/>
          <w:lang w:val="en-CA"/>
        </w:rPr>
        <w:instrText xml:space="preserve"> SEQ CHAPTER \h \r 1</w:instrText>
      </w:r>
      <w:r w:rsidR="00516DB8">
        <w:rPr>
          <w:sz w:val="24"/>
          <w:szCs w:val="24"/>
          <w:lang w:val="en-CA"/>
        </w:rPr>
        <w:fldChar w:fldCharType="end"/>
      </w:r>
      <w:r w:rsidR="00516DB8">
        <w:rPr>
          <w:sz w:val="26"/>
          <w:szCs w:val="26"/>
        </w:rPr>
        <w:t>Pursuant to this Order, any party, witness, or nonparty individual, entity, or organization that is requested to produce information</w:t>
      </w:r>
      <w:r w:rsidR="00127CB8" w:rsidRPr="00127CB8">
        <w:rPr>
          <w:sz w:val="26"/>
          <w:szCs w:val="26"/>
        </w:rPr>
        <w:t xml:space="preserve"> </w:t>
      </w:r>
      <w:r w:rsidR="00127CB8">
        <w:rPr>
          <w:sz w:val="26"/>
          <w:szCs w:val="26"/>
        </w:rPr>
        <w:t>pursuant to a discovery request,</w:t>
      </w:r>
      <w:r w:rsidR="00516DB8">
        <w:rPr>
          <w:sz w:val="26"/>
          <w:szCs w:val="26"/>
        </w:rPr>
        <w:t xml:space="preserve"> that it believes is confidential</w:t>
      </w:r>
      <w:r w:rsidR="00127CB8">
        <w:rPr>
          <w:sz w:val="26"/>
          <w:szCs w:val="26"/>
        </w:rPr>
        <w:t>,</w:t>
      </w:r>
      <w:r w:rsidR="00516DB8">
        <w:rPr>
          <w:sz w:val="26"/>
          <w:szCs w:val="26"/>
        </w:rPr>
        <w:t xml:space="preserve"> may designate such information as “confidential” and thereby restrict access to</w:t>
      </w:r>
      <w:r w:rsidR="00F313EE">
        <w:rPr>
          <w:sz w:val="26"/>
          <w:szCs w:val="26"/>
        </w:rPr>
        <w:t>,</w:t>
      </w:r>
      <w:r w:rsidR="00516DB8">
        <w:rPr>
          <w:sz w:val="26"/>
          <w:szCs w:val="26"/>
        </w:rPr>
        <w:t xml:space="preserve"> and disclosure of</w:t>
      </w:r>
      <w:r w:rsidR="00F313EE">
        <w:rPr>
          <w:sz w:val="26"/>
          <w:szCs w:val="26"/>
        </w:rPr>
        <w:t>,</w:t>
      </w:r>
      <w:r w:rsidR="00516DB8">
        <w:rPr>
          <w:sz w:val="26"/>
          <w:szCs w:val="26"/>
        </w:rPr>
        <w:t xml:space="preserve"> the information as further set forth herein.</w:t>
      </w:r>
    </w:p>
    <w:p w14:paraId="3B7B9272" w14:textId="77777777" w:rsidR="00C9525A" w:rsidRDefault="00C9525A" w:rsidP="000968D1">
      <w:pPr>
        <w:spacing w:line="360" w:lineRule="auto"/>
        <w:jc w:val="both"/>
        <w:rPr>
          <w:b/>
          <w:bCs/>
          <w:sz w:val="26"/>
          <w:szCs w:val="26"/>
        </w:rPr>
      </w:pPr>
    </w:p>
    <w:p w14:paraId="49B9B49F" w14:textId="23457A8F" w:rsidR="00391CD9" w:rsidRPr="00391CD9" w:rsidRDefault="00391CD9" w:rsidP="000968D1">
      <w:pPr>
        <w:spacing w:line="360" w:lineRule="auto"/>
        <w:jc w:val="both"/>
        <w:rPr>
          <w:b/>
          <w:bCs/>
          <w:sz w:val="26"/>
          <w:szCs w:val="26"/>
        </w:rPr>
      </w:pPr>
      <w:r w:rsidRPr="00391CD9">
        <w:rPr>
          <w:b/>
          <w:bCs/>
          <w:sz w:val="26"/>
          <w:szCs w:val="26"/>
        </w:rPr>
        <w:lastRenderedPageBreak/>
        <w:t>III. Limitations on Confidential Information</w:t>
      </w:r>
    </w:p>
    <w:p w14:paraId="3E84A960" w14:textId="6EE8203A" w:rsidR="00651744" w:rsidRDefault="00651744" w:rsidP="000968D1">
      <w:pPr>
        <w:spacing w:line="360" w:lineRule="auto"/>
        <w:jc w:val="both"/>
        <w:rPr>
          <w:sz w:val="26"/>
          <w:szCs w:val="26"/>
        </w:rPr>
      </w:pPr>
      <w:r>
        <w:rPr>
          <w:sz w:val="26"/>
          <w:szCs w:val="26"/>
        </w:rPr>
        <w:tab/>
      </w: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sz w:val="26"/>
          <w:szCs w:val="26"/>
        </w:rPr>
        <w:t xml:space="preserve">Information produced in other litigation involving one or more of the same parties shall be governed by any protective orders issued in that litigation and must be lawfully obtained in accordance with those protective orders.  Nothing in this protective order shall </w:t>
      </w:r>
      <w:r w:rsidR="00391CD9">
        <w:rPr>
          <w:sz w:val="26"/>
          <w:szCs w:val="26"/>
        </w:rPr>
        <w:t>supersede</w:t>
      </w:r>
      <w:r>
        <w:rPr>
          <w:sz w:val="26"/>
          <w:szCs w:val="26"/>
        </w:rPr>
        <w:t xml:space="preserve"> the protective order(s) issued by another court.  If discovery produced in other litigation is </w:t>
      </w:r>
      <w:r w:rsidRPr="00076603">
        <w:rPr>
          <w:sz w:val="26"/>
          <w:szCs w:val="26"/>
        </w:rPr>
        <w:t xml:space="preserve">lawfully </w:t>
      </w:r>
      <w:r w:rsidR="00F313EE" w:rsidRPr="00076603">
        <w:rPr>
          <w:sz w:val="26"/>
          <w:szCs w:val="26"/>
        </w:rPr>
        <w:t>provided</w:t>
      </w:r>
      <w:r w:rsidRPr="00076603">
        <w:rPr>
          <w:sz w:val="26"/>
          <w:szCs w:val="26"/>
        </w:rPr>
        <w:t xml:space="preserve"> to a party</w:t>
      </w:r>
      <w:r>
        <w:rPr>
          <w:sz w:val="26"/>
          <w:szCs w:val="26"/>
        </w:rPr>
        <w:t xml:space="preserve"> in this case, any confidential information shall retain its original designation; any challenge to that designation will be governed by the protective order issued in the originating court</w:t>
      </w:r>
      <w:r w:rsidR="00F313EE">
        <w:rPr>
          <w:sz w:val="26"/>
          <w:szCs w:val="26"/>
        </w:rPr>
        <w:t>;</w:t>
      </w:r>
      <w:r>
        <w:rPr>
          <w:sz w:val="26"/>
          <w:szCs w:val="26"/>
        </w:rPr>
        <w:t xml:space="preserve"> and must be challenged in that court. Limitations on disclosure of such confidential information, as it relates to this cause of action, shall be governed by this order.</w:t>
      </w:r>
    </w:p>
    <w:p w14:paraId="099BB4C2" w14:textId="3A8B76A4" w:rsidR="000B4377" w:rsidRDefault="000B4377" w:rsidP="000968D1">
      <w:pPr>
        <w:spacing w:line="360" w:lineRule="auto"/>
        <w:jc w:val="both"/>
        <w:rPr>
          <w:sz w:val="26"/>
          <w:szCs w:val="26"/>
        </w:rPr>
      </w:pPr>
      <w:r>
        <w:rPr>
          <w:sz w:val="26"/>
          <w:szCs w:val="26"/>
        </w:rPr>
        <w:tab/>
        <w:t>Furthermore, confidential information does not include documents or information that is:</w:t>
      </w:r>
    </w:p>
    <w:p w14:paraId="6189D46B" w14:textId="2AAA9A2C" w:rsidR="000B4377" w:rsidRPr="000B4377" w:rsidRDefault="000B4377" w:rsidP="000B4377">
      <w:pPr>
        <w:spacing w:line="360" w:lineRule="auto"/>
        <w:jc w:val="both"/>
        <w:rPr>
          <w:sz w:val="26"/>
          <w:szCs w:val="26"/>
        </w:rPr>
      </w:pPr>
      <w:r>
        <w:rPr>
          <w:sz w:val="26"/>
          <w:szCs w:val="26"/>
        </w:rPr>
        <w:tab/>
      </w:r>
      <w:r w:rsidR="006448EF">
        <w:rPr>
          <w:sz w:val="26"/>
          <w:szCs w:val="26"/>
        </w:rPr>
        <w:t xml:space="preserve">1. </w:t>
      </w:r>
      <w:r w:rsidRPr="000B4377">
        <w:rPr>
          <w:sz w:val="26"/>
          <w:szCs w:val="26"/>
        </w:rPr>
        <w:t>Independently developed by the receiving Party without use of or reliance upon</w:t>
      </w:r>
    </w:p>
    <w:p w14:paraId="7FA6EBA7" w14:textId="19396345" w:rsidR="000B4377" w:rsidRDefault="000B4377" w:rsidP="000B4377">
      <w:pPr>
        <w:spacing w:line="360" w:lineRule="auto"/>
        <w:jc w:val="both"/>
        <w:rPr>
          <w:sz w:val="26"/>
          <w:szCs w:val="26"/>
        </w:rPr>
      </w:pPr>
      <w:r w:rsidRPr="000B4377">
        <w:rPr>
          <w:sz w:val="26"/>
          <w:szCs w:val="26"/>
        </w:rPr>
        <w:t xml:space="preserve">any of the producing </w:t>
      </w:r>
      <w:r w:rsidR="006448EF">
        <w:rPr>
          <w:sz w:val="26"/>
          <w:szCs w:val="26"/>
        </w:rPr>
        <w:t>party’s confidential information;</w:t>
      </w:r>
    </w:p>
    <w:p w14:paraId="41AB5D41" w14:textId="69345F50" w:rsidR="000B4377" w:rsidRPr="000B4377" w:rsidRDefault="006448EF" w:rsidP="006448EF">
      <w:pPr>
        <w:spacing w:line="360" w:lineRule="auto"/>
        <w:jc w:val="both"/>
        <w:rPr>
          <w:sz w:val="26"/>
          <w:szCs w:val="26"/>
        </w:rPr>
      </w:pPr>
      <w:r>
        <w:rPr>
          <w:sz w:val="26"/>
          <w:szCs w:val="26"/>
        </w:rPr>
        <w:tab/>
        <w:t xml:space="preserve">2. </w:t>
      </w:r>
      <w:r w:rsidR="000B4377" w:rsidRPr="000B4377">
        <w:rPr>
          <w:sz w:val="26"/>
          <w:szCs w:val="26"/>
        </w:rPr>
        <w:t>Rightfully acquired by the receiving Party from an independent source, without</w:t>
      </w:r>
    </w:p>
    <w:p w14:paraId="66255C8E" w14:textId="49A2146C" w:rsidR="000B4377" w:rsidRDefault="000B4377" w:rsidP="000B4377">
      <w:pPr>
        <w:spacing w:line="360" w:lineRule="auto"/>
        <w:jc w:val="both"/>
        <w:rPr>
          <w:sz w:val="26"/>
          <w:szCs w:val="26"/>
        </w:rPr>
      </w:pPr>
      <w:r w:rsidRPr="000B4377">
        <w:rPr>
          <w:sz w:val="26"/>
          <w:szCs w:val="26"/>
        </w:rPr>
        <w:t>restrictions as to use or obligations as to confidence;</w:t>
      </w:r>
    </w:p>
    <w:p w14:paraId="425C9A8A" w14:textId="248D0DAE" w:rsidR="000B4377" w:rsidRPr="000B4377" w:rsidRDefault="006448EF" w:rsidP="006448EF">
      <w:pPr>
        <w:spacing w:line="360" w:lineRule="auto"/>
        <w:jc w:val="both"/>
        <w:rPr>
          <w:sz w:val="26"/>
          <w:szCs w:val="26"/>
        </w:rPr>
      </w:pPr>
      <w:r>
        <w:rPr>
          <w:sz w:val="26"/>
          <w:szCs w:val="26"/>
        </w:rPr>
        <w:tab/>
        <w:t xml:space="preserve">3. </w:t>
      </w:r>
      <w:r w:rsidR="000B4377" w:rsidRPr="000B4377">
        <w:rPr>
          <w:sz w:val="26"/>
          <w:szCs w:val="26"/>
        </w:rPr>
        <w:t>Prior to disclosure, rightfully in the possession or knowledge of the receiving</w:t>
      </w:r>
    </w:p>
    <w:p w14:paraId="75A169A2" w14:textId="4CFA12E0" w:rsidR="000B4377" w:rsidRDefault="000B4377" w:rsidP="000B4377">
      <w:pPr>
        <w:spacing w:line="360" w:lineRule="auto"/>
        <w:jc w:val="both"/>
        <w:rPr>
          <w:sz w:val="26"/>
          <w:szCs w:val="26"/>
        </w:rPr>
      </w:pPr>
      <w:r w:rsidRPr="000B4377">
        <w:rPr>
          <w:sz w:val="26"/>
          <w:szCs w:val="26"/>
        </w:rPr>
        <w:t>Party without restrictions of confidentiality;</w:t>
      </w:r>
    </w:p>
    <w:p w14:paraId="4C5E7352" w14:textId="1FE5D8FD" w:rsidR="000B4377" w:rsidRPr="000B4377" w:rsidRDefault="008A3A49" w:rsidP="008A3A49">
      <w:pPr>
        <w:spacing w:line="360" w:lineRule="auto"/>
        <w:jc w:val="both"/>
        <w:rPr>
          <w:sz w:val="26"/>
          <w:szCs w:val="26"/>
        </w:rPr>
      </w:pPr>
      <w:r>
        <w:rPr>
          <w:sz w:val="26"/>
          <w:szCs w:val="26"/>
        </w:rPr>
        <w:tab/>
        <w:t xml:space="preserve">4. </w:t>
      </w:r>
      <w:r w:rsidR="000B4377" w:rsidRPr="000B4377">
        <w:rPr>
          <w:sz w:val="26"/>
          <w:szCs w:val="26"/>
        </w:rPr>
        <w:t>Publicly available in substantially the same form in which it was provided by</w:t>
      </w:r>
    </w:p>
    <w:p w14:paraId="5E7AFA36" w14:textId="4FC21CBA" w:rsidR="000B4377" w:rsidRDefault="000B4377" w:rsidP="000B4377">
      <w:pPr>
        <w:spacing w:line="360" w:lineRule="auto"/>
        <w:jc w:val="both"/>
        <w:rPr>
          <w:sz w:val="26"/>
          <w:szCs w:val="26"/>
        </w:rPr>
      </w:pPr>
      <w:r w:rsidRPr="000B4377">
        <w:rPr>
          <w:sz w:val="26"/>
          <w:szCs w:val="26"/>
        </w:rPr>
        <w:t>the producing Party claiming confidentiality;</w:t>
      </w:r>
    </w:p>
    <w:p w14:paraId="2EDDD943" w14:textId="46FB1C0B" w:rsidR="000B4377" w:rsidRDefault="008A3A49" w:rsidP="000B4377">
      <w:pPr>
        <w:spacing w:line="360" w:lineRule="auto"/>
        <w:jc w:val="both"/>
        <w:rPr>
          <w:sz w:val="26"/>
          <w:szCs w:val="26"/>
        </w:rPr>
      </w:pPr>
      <w:r>
        <w:rPr>
          <w:sz w:val="26"/>
          <w:szCs w:val="26"/>
        </w:rPr>
        <w:tab/>
        <w:t xml:space="preserve">5. </w:t>
      </w:r>
      <w:r w:rsidR="000B4377" w:rsidRPr="000B4377">
        <w:rPr>
          <w:sz w:val="26"/>
          <w:szCs w:val="26"/>
        </w:rPr>
        <w:t>Required by law to be made available to third parties; or</w:t>
      </w:r>
    </w:p>
    <w:p w14:paraId="4EDA9BCD" w14:textId="1A9C86C9" w:rsidR="000B4377" w:rsidRDefault="008A3A49" w:rsidP="008A3A49">
      <w:pPr>
        <w:spacing w:line="360" w:lineRule="auto"/>
        <w:jc w:val="both"/>
        <w:rPr>
          <w:sz w:val="26"/>
          <w:szCs w:val="26"/>
        </w:rPr>
      </w:pPr>
      <w:r>
        <w:rPr>
          <w:sz w:val="26"/>
          <w:szCs w:val="26"/>
        </w:rPr>
        <w:tab/>
        <w:t xml:space="preserve">6. </w:t>
      </w:r>
      <w:r w:rsidR="000B4377" w:rsidRPr="000B4377">
        <w:rPr>
          <w:sz w:val="26"/>
          <w:szCs w:val="26"/>
        </w:rPr>
        <w:t>Public knowledge acquired by means not in violation of this Protective Order.</w:t>
      </w:r>
    </w:p>
    <w:p w14:paraId="01EB9601" w14:textId="390D61D4" w:rsidR="0004247D" w:rsidRPr="00672095" w:rsidRDefault="0004247D" w:rsidP="008A3A49">
      <w:pPr>
        <w:spacing w:line="360" w:lineRule="auto"/>
        <w:jc w:val="both"/>
        <w:rPr>
          <w:b/>
          <w:bCs/>
          <w:sz w:val="26"/>
          <w:szCs w:val="26"/>
        </w:rPr>
      </w:pPr>
      <w:r w:rsidRPr="00672095">
        <w:rPr>
          <w:b/>
          <w:bCs/>
          <w:sz w:val="26"/>
          <w:szCs w:val="26"/>
        </w:rPr>
        <w:t>IV. Designating Confidential Information</w:t>
      </w:r>
    </w:p>
    <w:p w14:paraId="516EC274" w14:textId="4A93638B" w:rsidR="00672095" w:rsidRDefault="00672095" w:rsidP="008A3A49">
      <w:pPr>
        <w:spacing w:line="360" w:lineRule="auto"/>
        <w:jc w:val="both"/>
        <w:rPr>
          <w:sz w:val="26"/>
          <w:szCs w:val="26"/>
        </w:rPr>
      </w:pPr>
      <w:r>
        <w:rPr>
          <w:sz w:val="26"/>
          <w:szCs w:val="26"/>
        </w:rPr>
        <w:tab/>
      </w:r>
      <w:r w:rsidRPr="00672095">
        <w:rPr>
          <w:sz w:val="26"/>
          <w:szCs w:val="26"/>
          <w:lang w:val="en-CA"/>
        </w:rPr>
        <w:fldChar w:fldCharType="begin"/>
      </w:r>
      <w:r w:rsidRPr="00672095">
        <w:rPr>
          <w:sz w:val="26"/>
          <w:szCs w:val="26"/>
          <w:lang w:val="en-CA"/>
        </w:rPr>
        <w:instrText xml:space="preserve"> SEQ CHAPTER \h \r 1</w:instrText>
      </w:r>
      <w:r w:rsidRPr="00672095">
        <w:rPr>
          <w:sz w:val="26"/>
          <w:szCs w:val="26"/>
        </w:rPr>
        <w:fldChar w:fldCharType="end"/>
      </w:r>
      <w:r w:rsidRPr="00672095">
        <w:rPr>
          <w:sz w:val="26"/>
          <w:szCs w:val="26"/>
        </w:rPr>
        <w:t xml:space="preserve">Information </w:t>
      </w:r>
      <w:r w:rsidRPr="00B21BB6">
        <w:rPr>
          <w:sz w:val="26"/>
          <w:szCs w:val="26"/>
        </w:rPr>
        <w:t xml:space="preserve">produced by any </w:t>
      </w:r>
      <w:r w:rsidR="00F313EE" w:rsidRPr="00B21BB6">
        <w:rPr>
          <w:sz w:val="26"/>
          <w:szCs w:val="26"/>
        </w:rPr>
        <w:t>individual</w:t>
      </w:r>
      <w:r w:rsidR="00076603" w:rsidRPr="00B21BB6">
        <w:rPr>
          <w:sz w:val="26"/>
          <w:szCs w:val="26"/>
        </w:rPr>
        <w:t xml:space="preserve">/entity </w:t>
      </w:r>
      <w:r w:rsidR="00F313EE" w:rsidRPr="00B21BB6">
        <w:rPr>
          <w:sz w:val="26"/>
          <w:szCs w:val="26"/>
        </w:rPr>
        <w:t>to any other individual</w:t>
      </w:r>
      <w:r w:rsidR="00076603" w:rsidRPr="00B21BB6">
        <w:rPr>
          <w:sz w:val="26"/>
          <w:szCs w:val="26"/>
        </w:rPr>
        <w:t>/entity</w:t>
      </w:r>
      <w:r w:rsidR="00F313EE" w:rsidRPr="00B21BB6">
        <w:rPr>
          <w:sz w:val="26"/>
          <w:szCs w:val="26"/>
        </w:rPr>
        <w:t xml:space="preserve">, </w:t>
      </w:r>
      <w:r w:rsidRPr="00B21BB6">
        <w:rPr>
          <w:sz w:val="26"/>
          <w:szCs w:val="26"/>
        </w:rPr>
        <w:t>in response to a request for production of documents or other</w:t>
      </w:r>
      <w:r w:rsidRPr="00076603">
        <w:rPr>
          <w:sz w:val="26"/>
          <w:szCs w:val="26"/>
        </w:rPr>
        <w:t xml:space="preserve"> discovery request</w:t>
      </w:r>
      <w:r w:rsidR="00F313EE" w:rsidRPr="00076603">
        <w:rPr>
          <w:sz w:val="26"/>
          <w:szCs w:val="26"/>
        </w:rPr>
        <w:t>,</w:t>
      </w:r>
      <w:r w:rsidRPr="00076603">
        <w:rPr>
          <w:sz w:val="26"/>
          <w:szCs w:val="26"/>
        </w:rPr>
        <w:t xml:space="preserve"> may</w:t>
      </w:r>
      <w:r w:rsidRPr="00672095">
        <w:rPr>
          <w:sz w:val="26"/>
          <w:szCs w:val="26"/>
        </w:rPr>
        <w:t xml:space="preserve"> be designated as confidential within the meaning of this Order by stamping the word “confidential” on the face of the document, or other source of information, prior to the production of that information or document. Alternatively, a party, witness, or nonparty individual, entity, or organization may affix a cover sheet to one or more documents </w:t>
      </w:r>
      <w:r w:rsidRPr="00672095">
        <w:rPr>
          <w:sz w:val="26"/>
          <w:szCs w:val="26"/>
        </w:rPr>
        <w:lastRenderedPageBreak/>
        <w:t>similarly marked “confidential</w:t>
      </w:r>
      <w:r w:rsidR="00A22D92">
        <w:rPr>
          <w:sz w:val="26"/>
          <w:szCs w:val="26"/>
        </w:rPr>
        <w:t>,</w:t>
      </w:r>
      <w:r w:rsidRPr="00672095">
        <w:rPr>
          <w:sz w:val="26"/>
          <w:szCs w:val="26"/>
        </w:rPr>
        <w:t>” noting Bates stamp numbers that appear on the documents intended for designation.</w:t>
      </w:r>
    </w:p>
    <w:p w14:paraId="6F711F96" w14:textId="28D3AE5E" w:rsidR="000B4377" w:rsidRPr="00401BFF" w:rsidRDefault="000B4377" w:rsidP="000968D1">
      <w:pPr>
        <w:spacing w:line="360" w:lineRule="auto"/>
        <w:jc w:val="both"/>
        <w:rPr>
          <w:sz w:val="26"/>
          <w:szCs w:val="26"/>
        </w:rPr>
      </w:pPr>
      <w:r>
        <w:rPr>
          <w:sz w:val="26"/>
          <w:szCs w:val="26"/>
        </w:rPr>
        <w:tab/>
      </w:r>
      <w:r w:rsidR="003051F1" w:rsidRPr="00401BFF">
        <w:rPr>
          <w:sz w:val="26"/>
          <w:szCs w:val="26"/>
          <w:lang w:val="en-CA"/>
        </w:rPr>
        <w:fldChar w:fldCharType="begin"/>
      </w:r>
      <w:r w:rsidR="003051F1" w:rsidRPr="00401BFF">
        <w:rPr>
          <w:sz w:val="26"/>
          <w:szCs w:val="26"/>
          <w:lang w:val="en-CA"/>
        </w:rPr>
        <w:instrText xml:space="preserve"> SEQ CHAPTER \h \r 1</w:instrText>
      </w:r>
      <w:r w:rsidR="003051F1" w:rsidRPr="00401BFF">
        <w:rPr>
          <w:sz w:val="26"/>
          <w:szCs w:val="26"/>
        </w:rPr>
        <w:fldChar w:fldCharType="end"/>
      </w:r>
      <w:r w:rsidR="003051F1" w:rsidRPr="00401BFF">
        <w:rPr>
          <w:sz w:val="26"/>
          <w:szCs w:val="26"/>
        </w:rPr>
        <w:t>Oral deposition testimony</w:t>
      </w:r>
      <w:r w:rsidR="008B2FE2" w:rsidRPr="00401BFF">
        <w:rPr>
          <w:sz w:val="26"/>
          <w:szCs w:val="26"/>
        </w:rPr>
        <w:t>,</w:t>
      </w:r>
      <w:r w:rsidR="003051F1" w:rsidRPr="00401BFF">
        <w:rPr>
          <w:sz w:val="26"/>
          <w:szCs w:val="26"/>
        </w:rPr>
        <w:t xml:space="preserve"> related to </w:t>
      </w:r>
      <w:r w:rsidR="008B2FE2" w:rsidRPr="00401BFF">
        <w:rPr>
          <w:sz w:val="26"/>
          <w:szCs w:val="26"/>
        </w:rPr>
        <w:t xml:space="preserve">such </w:t>
      </w:r>
      <w:r w:rsidR="003051F1" w:rsidRPr="00401BFF">
        <w:rPr>
          <w:sz w:val="26"/>
          <w:szCs w:val="26"/>
        </w:rPr>
        <w:t>confidential information or materials</w:t>
      </w:r>
      <w:r w:rsidR="008B2FE2" w:rsidRPr="00401BFF">
        <w:rPr>
          <w:sz w:val="26"/>
          <w:szCs w:val="26"/>
        </w:rPr>
        <w:t>,</w:t>
      </w:r>
      <w:r w:rsidR="003051F1" w:rsidRPr="00401BFF">
        <w:rPr>
          <w:sz w:val="26"/>
          <w:szCs w:val="26"/>
        </w:rPr>
        <w:t xml:space="preserve"> may also be designated as confidential by s</w:t>
      </w:r>
      <w:r w:rsidR="003051F1" w:rsidRPr="003051F1">
        <w:rPr>
          <w:sz w:val="26"/>
          <w:szCs w:val="26"/>
        </w:rPr>
        <w:t xml:space="preserve">tating the designation on the record in a manner such as to enable the court reporter taking the testimony to segregate the confidential testimony in accordance with this Order. Alternatively, prior to the conclusion of a deposition, a party, witness, or nonparty individual, entity, or organization may reserve on the record the right to designate portions of the testimony as confidential. The designation shall be made by giving written notice to all other parties, witnesses, and/or nonparty individual, entity, or organization of the portions of the transcribed testimony so designated within ten (10) business days of the date that the deposition transcripts are received by counsel. </w:t>
      </w:r>
      <w:proofErr w:type="gramStart"/>
      <w:r w:rsidR="003051F1" w:rsidRPr="003051F1">
        <w:rPr>
          <w:sz w:val="26"/>
          <w:szCs w:val="26"/>
        </w:rPr>
        <w:t>In the event that</w:t>
      </w:r>
      <w:proofErr w:type="gramEnd"/>
      <w:r w:rsidR="003051F1" w:rsidRPr="003051F1">
        <w:rPr>
          <w:sz w:val="26"/>
          <w:szCs w:val="26"/>
        </w:rPr>
        <w:t xml:space="preserve"> such a reservation of rights is made on the record, the parties, </w:t>
      </w:r>
      <w:r w:rsidR="003051F1" w:rsidRPr="00401BFF">
        <w:rPr>
          <w:sz w:val="26"/>
          <w:szCs w:val="26"/>
        </w:rPr>
        <w:t>witnesses, and/or non</w:t>
      </w:r>
      <w:r w:rsidR="00E006A7" w:rsidRPr="00401BFF">
        <w:rPr>
          <w:sz w:val="26"/>
          <w:szCs w:val="26"/>
        </w:rPr>
        <w:t>-</w:t>
      </w:r>
      <w:r w:rsidR="003051F1" w:rsidRPr="00401BFF">
        <w:rPr>
          <w:sz w:val="26"/>
          <w:szCs w:val="26"/>
        </w:rPr>
        <w:t>party individuals, entities, or organizations shall treat all testimony as confidential for at least ten (10) business days from the date of receipt of the deposition transcript.</w:t>
      </w:r>
      <w:r w:rsidR="008B2FE2" w:rsidRPr="00401BFF">
        <w:rPr>
          <w:sz w:val="26"/>
          <w:szCs w:val="26"/>
        </w:rPr>
        <w:t xml:space="preserve">  The failure to designate such information confidential within the established ten (10) days, waives the confidential designation of that information. </w:t>
      </w:r>
    </w:p>
    <w:p w14:paraId="6546D648" w14:textId="1A9DD267" w:rsidR="00E510E6" w:rsidRPr="00E510E6" w:rsidRDefault="00B426F4" w:rsidP="00E510E6">
      <w:pPr>
        <w:spacing w:line="360" w:lineRule="auto"/>
        <w:jc w:val="both"/>
        <w:rPr>
          <w:sz w:val="26"/>
          <w:szCs w:val="26"/>
        </w:rPr>
      </w:pPr>
      <w:r w:rsidRPr="00401BFF">
        <w:rPr>
          <w:sz w:val="26"/>
          <w:szCs w:val="26"/>
        </w:rPr>
        <w:tab/>
      </w:r>
      <w:r w:rsidRPr="00401BFF">
        <w:rPr>
          <w:sz w:val="26"/>
          <w:szCs w:val="26"/>
          <w:lang w:val="en-CA"/>
        </w:rPr>
        <w:fldChar w:fldCharType="begin"/>
      </w:r>
      <w:r w:rsidRPr="00401BFF">
        <w:rPr>
          <w:sz w:val="26"/>
          <w:szCs w:val="26"/>
          <w:lang w:val="en-CA"/>
        </w:rPr>
        <w:instrText xml:space="preserve"> SEQ CHAPTER \h \r 1</w:instrText>
      </w:r>
      <w:r w:rsidRPr="00401BFF">
        <w:rPr>
          <w:sz w:val="26"/>
          <w:szCs w:val="26"/>
        </w:rPr>
        <w:fldChar w:fldCharType="end"/>
      </w:r>
      <w:r w:rsidRPr="00401BFF">
        <w:rPr>
          <w:sz w:val="26"/>
          <w:szCs w:val="26"/>
        </w:rPr>
        <w:t xml:space="preserve"> The parties, witnesses, or nonparty individuals, entities, and organizations</w:t>
      </w:r>
      <w:r w:rsidRPr="00B426F4">
        <w:rPr>
          <w:sz w:val="26"/>
          <w:szCs w:val="26"/>
        </w:rPr>
        <w:t xml:space="preserve"> will act in good faith with respect to all documents that are to be treated as confidential in connection with this Order. Notwithstanding, all parties, witnesses, and nonparty individuals, entities, and organization reserve their right to pursue appropriate recourse with the </w:t>
      </w:r>
      <w:r>
        <w:rPr>
          <w:sz w:val="26"/>
          <w:szCs w:val="26"/>
        </w:rPr>
        <w:t>Court</w:t>
      </w:r>
      <w:r w:rsidRPr="00B426F4">
        <w:rPr>
          <w:sz w:val="26"/>
          <w:szCs w:val="26"/>
        </w:rPr>
        <w:t xml:space="preserve"> to challenge any designation of confidentiality or expand or restrict access to information. In the event any party disagrees at any stage of the proceeding with the designation by the supplying party, witness, or nonparty individual, entity, or organization of any information as confidential, the parties, witnesses, or nonparty individuals, entities or organization shall first try to resolve such dispute in good faith on an informal basis. If the dispute cannot be resolved, the objecting party may seek appropriate relief </w:t>
      </w:r>
      <w:r w:rsidR="0074251D">
        <w:rPr>
          <w:sz w:val="26"/>
          <w:szCs w:val="26"/>
        </w:rPr>
        <w:t>from the Court.</w:t>
      </w:r>
      <w:r w:rsidR="00401BFF">
        <w:rPr>
          <w:sz w:val="26"/>
          <w:szCs w:val="26"/>
        </w:rPr>
        <w:t xml:space="preserve">  </w:t>
      </w:r>
      <w:r w:rsidR="00E510E6" w:rsidRPr="00A22D92">
        <w:rPr>
          <w:sz w:val="26"/>
          <w:szCs w:val="26"/>
        </w:rPr>
        <w:t>Nothing in this protective order constitutes an admission by any party that confidential information disclosed in this case is relevant or admissible.</w:t>
      </w:r>
      <w:r w:rsidR="00E510E6" w:rsidRPr="00E510E6">
        <w:rPr>
          <w:sz w:val="26"/>
          <w:szCs w:val="26"/>
        </w:rPr>
        <w:t xml:space="preserve"> </w:t>
      </w:r>
    </w:p>
    <w:p w14:paraId="647CD95B" w14:textId="77777777" w:rsidR="00752840" w:rsidRDefault="00752840" w:rsidP="000968D1">
      <w:pPr>
        <w:spacing w:line="360" w:lineRule="auto"/>
        <w:jc w:val="both"/>
        <w:rPr>
          <w:b/>
          <w:bCs/>
          <w:sz w:val="26"/>
          <w:szCs w:val="26"/>
        </w:rPr>
      </w:pPr>
    </w:p>
    <w:p w14:paraId="5C352D6E" w14:textId="77777777" w:rsidR="00752840" w:rsidRDefault="00752840" w:rsidP="000968D1">
      <w:pPr>
        <w:spacing w:line="360" w:lineRule="auto"/>
        <w:jc w:val="both"/>
        <w:rPr>
          <w:b/>
          <w:bCs/>
          <w:sz w:val="26"/>
          <w:szCs w:val="26"/>
        </w:rPr>
      </w:pPr>
    </w:p>
    <w:p w14:paraId="7D482B3E" w14:textId="24AB56FF" w:rsidR="00E006A7" w:rsidRPr="00DB3390" w:rsidRDefault="00E006A7" w:rsidP="000968D1">
      <w:pPr>
        <w:spacing w:line="360" w:lineRule="auto"/>
        <w:jc w:val="both"/>
        <w:rPr>
          <w:b/>
          <w:bCs/>
          <w:sz w:val="26"/>
          <w:szCs w:val="26"/>
        </w:rPr>
      </w:pPr>
      <w:r w:rsidRPr="00DB3390">
        <w:rPr>
          <w:b/>
          <w:bCs/>
          <w:sz w:val="26"/>
          <w:szCs w:val="26"/>
        </w:rPr>
        <w:t>V. Limitations on Disclosure of Confidential Information</w:t>
      </w:r>
    </w:p>
    <w:p w14:paraId="701FBDCC" w14:textId="135EAA95" w:rsidR="00E006A7" w:rsidRDefault="00E006A7" w:rsidP="00DB3390">
      <w:pPr>
        <w:spacing w:line="360" w:lineRule="auto"/>
        <w:jc w:val="both"/>
        <w:rPr>
          <w:sz w:val="26"/>
          <w:szCs w:val="26"/>
        </w:rPr>
      </w:pPr>
      <w:r>
        <w:rPr>
          <w:sz w:val="26"/>
          <w:szCs w:val="26"/>
        </w:rPr>
        <w:tab/>
      </w:r>
      <w:r w:rsidR="00DB3390" w:rsidRPr="00DB3390">
        <w:rPr>
          <w:sz w:val="26"/>
          <w:szCs w:val="26"/>
          <w:lang w:val="en-CA"/>
        </w:rPr>
        <w:fldChar w:fldCharType="begin"/>
      </w:r>
      <w:r w:rsidR="00DB3390" w:rsidRPr="00DB3390">
        <w:rPr>
          <w:sz w:val="26"/>
          <w:szCs w:val="26"/>
          <w:lang w:val="en-CA"/>
        </w:rPr>
        <w:instrText xml:space="preserve"> SEQ CHAPTER \h \r 1</w:instrText>
      </w:r>
      <w:r w:rsidR="00DB3390" w:rsidRPr="00DB3390">
        <w:rPr>
          <w:sz w:val="26"/>
          <w:szCs w:val="26"/>
        </w:rPr>
        <w:fldChar w:fldCharType="end"/>
      </w:r>
      <w:r w:rsidR="00DB3390" w:rsidRPr="00DB3390">
        <w:rPr>
          <w:sz w:val="26"/>
          <w:szCs w:val="26"/>
        </w:rPr>
        <w:t>Confidential information shall not be disclosed to any persons other than</w:t>
      </w:r>
      <w:r w:rsidR="00A22D92">
        <w:rPr>
          <w:sz w:val="26"/>
          <w:szCs w:val="26"/>
        </w:rPr>
        <w:t>:</w:t>
      </w:r>
      <w:r w:rsidR="00DB3390" w:rsidRPr="00DB3390">
        <w:rPr>
          <w:sz w:val="26"/>
          <w:szCs w:val="26"/>
        </w:rPr>
        <w:t xml:space="preserve"> (</w:t>
      </w:r>
      <w:proofErr w:type="spellStart"/>
      <w:r w:rsidR="00DB3390" w:rsidRPr="00DB3390">
        <w:rPr>
          <w:sz w:val="26"/>
          <w:szCs w:val="26"/>
        </w:rPr>
        <w:t>i</w:t>
      </w:r>
      <w:proofErr w:type="spellEnd"/>
      <w:r w:rsidR="00DB3390" w:rsidRPr="00DB3390">
        <w:rPr>
          <w:sz w:val="26"/>
          <w:szCs w:val="26"/>
        </w:rPr>
        <w:t>) parties to this proceeding and their duly authorized representatives; (ii) counsel (in-house and external) for parties to this proceeding, including necessary secretarial and clerical personnel assisting such counsel; (iii) expert witnesses engaged by the parties for the purpose of this proceeding (with the understanding that parties are not waiving any consulting expert privilege); (iv) qualified person(s) taking testimony, involving such documents or information, and necessary stenographic and clerical personnel assisting them; and (v) the</w:t>
      </w:r>
      <w:r w:rsidR="00DB3390">
        <w:rPr>
          <w:sz w:val="26"/>
          <w:szCs w:val="26"/>
        </w:rPr>
        <w:t xml:space="preserve"> </w:t>
      </w:r>
      <w:r w:rsidR="00DB3390" w:rsidRPr="00DB3390">
        <w:rPr>
          <w:sz w:val="26"/>
          <w:szCs w:val="26"/>
        </w:rPr>
        <w:t>judges presiding over the above-captioned cause and their staff.</w:t>
      </w:r>
    </w:p>
    <w:p w14:paraId="5F881282" w14:textId="3AD9C7BD" w:rsidR="00C807FD" w:rsidRDefault="00C807FD" w:rsidP="0090313B">
      <w:pPr>
        <w:spacing w:line="360" w:lineRule="auto"/>
        <w:jc w:val="both"/>
        <w:rPr>
          <w:sz w:val="26"/>
          <w:szCs w:val="26"/>
        </w:rPr>
      </w:pPr>
      <w:r>
        <w:rPr>
          <w:sz w:val="26"/>
          <w:szCs w:val="26"/>
        </w:rPr>
        <w:tab/>
        <w:t>No confidential information shall be disclosed to any</w:t>
      </w:r>
      <w:r w:rsidR="00E14390">
        <w:rPr>
          <w:sz w:val="26"/>
          <w:szCs w:val="26"/>
        </w:rPr>
        <w:t>one listed in (</w:t>
      </w:r>
      <w:proofErr w:type="spellStart"/>
      <w:r w:rsidR="00E14390">
        <w:rPr>
          <w:sz w:val="26"/>
          <w:szCs w:val="26"/>
        </w:rPr>
        <w:t>i</w:t>
      </w:r>
      <w:proofErr w:type="spellEnd"/>
      <w:r w:rsidR="00E14390">
        <w:rPr>
          <w:sz w:val="26"/>
          <w:szCs w:val="26"/>
        </w:rPr>
        <w:t>)-(</w:t>
      </w:r>
      <w:r w:rsidR="00377475">
        <w:rPr>
          <w:sz w:val="26"/>
          <w:szCs w:val="26"/>
        </w:rPr>
        <w:t xml:space="preserve">iii) above </w:t>
      </w:r>
      <w:r w:rsidR="0090313B" w:rsidRPr="0090313B">
        <w:rPr>
          <w:sz w:val="26"/>
          <w:szCs w:val="26"/>
        </w:rPr>
        <w:t>until such person has been provided with a copy of this Protective Order</w:t>
      </w:r>
      <w:r w:rsidR="00A22D92">
        <w:rPr>
          <w:sz w:val="26"/>
          <w:szCs w:val="26"/>
        </w:rPr>
        <w:t>;</w:t>
      </w:r>
      <w:r w:rsidR="0090313B">
        <w:rPr>
          <w:sz w:val="26"/>
          <w:szCs w:val="26"/>
        </w:rPr>
        <w:t xml:space="preserve"> </w:t>
      </w:r>
      <w:r w:rsidR="0090313B" w:rsidRPr="0090313B">
        <w:rPr>
          <w:sz w:val="26"/>
          <w:szCs w:val="26"/>
        </w:rPr>
        <w:t>agreed to be bound by it</w:t>
      </w:r>
      <w:r w:rsidR="00A22D92">
        <w:rPr>
          <w:sz w:val="26"/>
          <w:szCs w:val="26"/>
        </w:rPr>
        <w:t>;</w:t>
      </w:r>
      <w:r w:rsidR="0090313B" w:rsidRPr="0090313B">
        <w:rPr>
          <w:sz w:val="26"/>
          <w:szCs w:val="26"/>
        </w:rPr>
        <w:t xml:space="preserve"> and signed an agreement in the same form as this Protective</w:t>
      </w:r>
      <w:r w:rsidR="0090313B">
        <w:rPr>
          <w:sz w:val="26"/>
          <w:szCs w:val="26"/>
        </w:rPr>
        <w:t xml:space="preserve"> </w:t>
      </w:r>
      <w:r w:rsidR="0090313B" w:rsidRPr="0090313B">
        <w:rPr>
          <w:sz w:val="26"/>
          <w:szCs w:val="26"/>
        </w:rPr>
        <w:t>Order. Counsel obtaining such agreement(s) will retain them.</w:t>
      </w:r>
      <w:r w:rsidR="0090313B">
        <w:rPr>
          <w:sz w:val="26"/>
          <w:szCs w:val="26"/>
        </w:rPr>
        <w:t xml:space="preserve"> </w:t>
      </w:r>
      <w:r w:rsidR="008830D1">
        <w:rPr>
          <w:sz w:val="26"/>
          <w:szCs w:val="26"/>
        </w:rPr>
        <w:t xml:space="preserve"> </w:t>
      </w:r>
    </w:p>
    <w:p w14:paraId="77662BED" w14:textId="3E922970" w:rsidR="0044388B" w:rsidRDefault="0044388B" w:rsidP="00DB3390">
      <w:pPr>
        <w:spacing w:line="360" w:lineRule="auto"/>
        <w:jc w:val="both"/>
        <w:rPr>
          <w:sz w:val="26"/>
          <w:szCs w:val="26"/>
        </w:rPr>
      </w:pPr>
      <w:r>
        <w:rPr>
          <w:sz w:val="26"/>
          <w:szCs w:val="26"/>
        </w:rPr>
        <w:tab/>
      </w:r>
      <w:r w:rsidRPr="0044388B">
        <w:rPr>
          <w:sz w:val="26"/>
          <w:szCs w:val="26"/>
          <w:lang w:val="en-CA"/>
        </w:rPr>
        <w:fldChar w:fldCharType="begin"/>
      </w:r>
      <w:r w:rsidRPr="0044388B">
        <w:rPr>
          <w:sz w:val="26"/>
          <w:szCs w:val="26"/>
          <w:lang w:val="en-CA"/>
        </w:rPr>
        <w:instrText xml:space="preserve"> SEQ CHAPTER \h \r 1</w:instrText>
      </w:r>
      <w:r w:rsidRPr="0044388B">
        <w:rPr>
          <w:sz w:val="26"/>
          <w:szCs w:val="26"/>
        </w:rPr>
        <w:fldChar w:fldCharType="end"/>
      </w:r>
      <w:r w:rsidRPr="0044388B">
        <w:rPr>
          <w:sz w:val="26"/>
          <w:szCs w:val="26"/>
        </w:rPr>
        <w:t>Confidential documents and information as defined herein shall be used solely for the purpose of this proceeding and not for any other matter or purpose, unless production of same is compelled by subpoena from a governmental or administrative agency. In the event of such a subpoena, the party subject to the subpoena shall give prompt written notice of the subpoena to the party, witness, or nonparty individual, entity, or organization that produced the confidential documents and information.</w:t>
      </w:r>
    </w:p>
    <w:p w14:paraId="10751519" w14:textId="7AE3F89E" w:rsidR="00633DC8" w:rsidRDefault="00633DC8" w:rsidP="00DB3390">
      <w:pPr>
        <w:spacing w:line="360" w:lineRule="auto"/>
        <w:jc w:val="both"/>
        <w:rPr>
          <w:sz w:val="26"/>
          <w:szCs w:val="26"/>
        </w:rPr>
      </w:pPr>
      <w:r>
        <w:rPr>
          <w:sz w:val="26"/>
          <w:szCs w:val="26"/>
        </w:rPr>
        <w:tab/>
      </w:r>
      <w:r w:rsidRPr="00633DC8">
        <w:rPr>
          <w:sz w:val="26"/>
          <w:szCs w:val="26"/>
          <w:lang w:val="en-CA"/>
        </w:rPr>
        <w:fldChar w:fldCharType="begin"/>
      </w:r>
      <w:r w:rsidRPr="00633DC8">
        <w:rPr>
          <w:sz w:val="26"/>
          <w:szCs w:val="26"/>
          <w:lang w:val="en-CA"/>
        </w:rPr>
        <w:instrText xml:space="preserve"> SEQ CHAPTER \h \r 1</w:instrText>
      </w:r>
      <w:r w:rsidRPr="00633DC8">
        <w:rPr>
          <w:sz w:val="26"/>
          <w:szCs w:val="26"/>
        </w:rPr>
        <w:fldChar w:fldCharType="end"/>
      </w:r>
      <w:r w:rsidRPr="00633DC8">
        <w:rPr>
          <w:sz w:val="26"/>
          <w:szCs w:val="26"/>
        </w:rPr>
        <w:t xml:space="preserve">If any confidential information produced in this proceeding is used as an exhibit in this case or otherwise placed among the papers in this case, it shall be filed </w:t>
      </w:r>
      <w:r>
        <w:rPr>
          <w:sz w:val="26"/>
          <w:szCs w:val="26"/>
        </w:rPr>
        <w:t>under seal in a method that does not permit the general public t</w:t>
      </w:r>
      <w:r w:rsidR="009B00E9">
        <w:rPr>
          <w:sz w:val="26"/>
          <w:szCs w:val="26"/>
        </w:rPr>
        <w:t>o access the information on the Court’s docket.</w:t>
      </w:r>
    </w:p>
    <w:p w14:paraId="4E102239" w14:textId="428D3E2D" w:rsidR="00DE0353" w:rsidRDefault="00DE0353" w:rsidP="00DB3390">
      <w:pPr>
        <w:spacing w:line="360" w:lineRule="auto"/>
        <w:jc w:val="both"/>
        <w:rPr>
          <w:sz w:val="26"/>
          <w:szCs w:val="26"/>
        </w:rPr>
      </w:pPr>
      <w:r>
        <w:rPr>
          <w:sz w:val="26"/>
          <w:szCs w:val="26"/>
        </w:rPr>
        <w:tab/>
      </w:r>
      <w:r w:rsidRPr="00DE0353">
        <w:rPr>
          <w:sz w:val="26"/>
          <w:szCs w:val="26"/>
          <w:lang w:val="en-CA"/>
        </w:rPr>
        <w:fldChar w:fldCharType="begin"/>
      </w:r>
      <w:r w:rsidRPr="00DE0353">
        <w:rPr>
          <w:sz w:val="26"/>
          <w:szCs w:val="26"/>
          <w:lang w:val="en-CA"/>
        </w:rPr>
        <w:instrText xml:space="preserve"> SEQ CHAPTER \h \r 1</w:instrText>
      </w:r>
      <w:r w:rsidRPr="00DE0353">
        <w:rPr>
          <w:sz w:val="26"/>
          <w:szCs w:val="26"/>
        </w:rPr>
        <w:fldChar w:fldCharType="end"/>
      </w:r>
      <w:r w:rsidRPr="00DE0353">
        <w:rPr>
          <w:sz w:val="26"/>
          <w:szCs w:val="26"/>
        </w:rPr>
        <w:t>Assent and entry of this Order is without prejudice to the right of any party, witness, or nonparty individual, entity, or organization to seek an Order from the judge presiding</w:t>
      </w:r>
      <w:r w:rsidR="00B163C0">
        <w:rPr>
          <w:sz w:val="26"/>
          <w:szCs w:val="26"/>
        </w:rPr>
        <w:t>,</w:t>
      </w:r>
      <w:r w:rsidRPr="00DE0353">
        <w:rPr>
          <w:sz w:val="26"/>
          <w:szCs w:val="26"/>
        </w:rPr>
        <w:t xml:space="preserve"> or if appropriate from the U.S. District Court for the Southern District of Texas, imposing further restrictions on the dissemination of confidential documents or information or seeking to rescind, modify, alter, or amend this Order with respect to specific documents </w:t>
      </w:r>
      <w:r w:rsidRPr="00DE0353">
        <w:rPr>
          <w:sz w:val="26"/>
          <w:szCs w:val="26"/>
        </w:rPr>
        <w:lastRenderedPageBreak/>
        <w:t xml:space="preserve">or information. Nothing in this Order shall be construed as a waiver of any objections that a party, witness, or nonparty individual, entity, or organization may have </w:t>
      </w:r>
      <w:proofErr w:type="gramStart"/>
      <w:r w:rsidRPr="00DE0353">
        <w:rPr>
          <w:sz w:val="26"/>
          <w:szCs w:val="26"/>
        </w:rPr>
        <w:t>with regard to</w:t>
      </w:r>
      <w:proofErr w:type="gramEnd"/>
      <w:r w:rsidRPr="00DE0353">
        <w:rPr>
          <w:sz w:val="26"/>
          <w:szCs w:val="26"/>
        </w:rPr>
        <w:t xml:space="preserve"> any document or information, except as expressly provided herein.</w:t>
      </w:r>
    </w:p>
    <w:p w14:paraId="651E9AE9" w14:textId="3E0DDC73" w:rsidR="00E11E20" w:rsidRPr="00897390" w:rsidRDefault="00E11E20" w:rsidP="00DB3390">
      <w:pPr>
        <w:spacing w:line="360" w:lineRule="auto"/>
        <w:jc w:val="both"/>
        <w:rPr>
          <w:b/>
          <w:bCs/>
          <w:sz w:val="26"/>
          <w:szCs w:val="26"/>
        </w:rPr>
      </w:pPr>
      <w:r w:rsidRPr="00897390">
        <w:rPr>
          <w:b/>
          <w:bCs/>
          <w:sz w:val="26"/>
          <w:szCs w:val="26"/>
        </w:rPr>
        <w:t>VI. Inadvertent Production/Disclosure</w:t>
      </w:r>
    </w:p>
    <w:p w14:paraId="34CF091C" w14:textId="063F906D" w:rsidR="00897390" w:rsidRDefault="00897390" w:rsidP="00DB3390">
      <w:pPr>
        <w:spacing w:line="360" w:lineRule="auto"/>
        <w:jc w:val="both"/>
        <w:rPr>
          <w:sz w:val="26"/>
          <w:szCs w:val="26"/>
        </w:rPr>
      </w:pPr>
      <w:r>
        <w:rPr>
          <w:sz w:val="26"/>
          <w:szCs w:val="26"/>
        </w:rPr>
        <w:tab/>
      </w:r>
      <w:r w:rsidRPr="00897390">
        <w:rPr>
          <w:sz w:val="26"/>
          <w:szCs w:val="26"/>
          <w:lang w:val="en-CA"/>
        </w:rPr>
        <w:fldChar w:fldCharType="begin"/>
      </w:r>
      <w:r w:rsidRPr="00897390">
        <w:rPr>
          <w:sz w:val="26"/>
          <w:szCs w:val="26"/>
          <w:lang w:val="en-CA"/>
        </w:rPr>
        <w:instrText xml:space="preserve"> SEQ CHAPTER \h \r 1</w:instrText>
      </w:r>
      <w:r w:rsidRPr="00897390">
        <w:rPr>
          <w:sz w:val="26"/>
          <w:szCs w:val="26"/>
        </w:rPr>
        <w:fldChar w:fldCharType="end"/>
      </w:r>
      <w:r w:rsidRPr="00897390">
        <w:rPr>
          <w:sz w:val="26"/>
          <w:szCs w:val="26"/>
        </w:rPr>
        <w:t>If a party, witness, or nonparty individual, entity, or organization inadvertently produces confidential information without marking it as such, the producing party, witness, or nonparty individual, entity, or organization shall notify the receiving party of this omission within ten (10) days after discovering it. Then and thereafter, the parties, witnesses, and nonparty individuals, entities, or organizations shall treat the subject information as confidential and the conduct of the producing party, witness, or nonparty individual, entity, or organization shall not be deemed a waiver of any of its rights under this Order.</w:t>
      </w:r>
    </w:p>
    <w:p w14:paraId="1F5F708E" w14:textId="06BDF084" w:rsidR="00791A36" w:rsidRPr="0074251D" w:rsidRDefault="00791A36" w:rsidP="00DB3390">
      <w:pPr>
        <w:spacing w:line="360" w:lineRule="auto"/>
        <w:jc w:val="both"/>
        <w:rPr>
          <w:b/>
          <w:bCs/>
          <w:sz w:val="26"/>
          <w:szCs w:val="26"/>
        </w:rPr>
      </w:pPr>
      <w:r w:rsidRPr="0074251D">
        <w:rPr>
          <w:b/>
          <w:bCs/>
          <w:sz w:val="26"/>
          <w:szCs w:val="26"/>
        </w:rPr>
        <w:t>VII. Conclusion of Litigation</w:t>
      </w:r>
    </w:p>
    <w:p w14:paraId="3FC0B28C" w14:textId="085DE8C3" w:rsidR="00791A36" w:rsidRDefault="00791A36" w:rsidP="00DB3390">
      <w:pPr>
        <w:spacing w:line="360" w:lineRule="auto"/>
        <w:jc w:val="both"/>
        <w:rPr>
          <w:sz w:val="26"/>
          <w:szCs w:val="26"/>
        </w:rPr>
      </w:pPr>
      <w:r>
        <w:rPr>
          <w:sz w:val="26"/>
          <w:szCs w:val="26"/>
        </w:rPr>
        <w:tab/>
      </w:r>
      <w:r w:rsidR="00A120A1" w:rsidRPr="00A120A1">
        <w:rPr>
          <w:sz w:val="26"/>
          <w:szCs w:val="26"/>
          <w:lang w:val="en-CA"/>
        </w:rPr>
        <w:fldChar w:fldCharType="begin"/>
      </w:r>
      <w:r w:rsidR="00A120A1" w:rsidRPr="00A120A1">
        <w:rPr>
          <w:sz w:val="26"/>
          <w:szCs w:val="26"/>
          <w:lang w:val="en-CA"/>
        </w:rPr>
        <w:instrText xml:space="preserve"> SEQ CHAPTER \h \r 1</w:instrText>
      </w:r>
      <w:r w:rsidR="00A120A1" w:rsidRPr="00A120A1">
        <w:rPr>
          <w:sz w:val="26"/>
          <w:szCs w:val="26"/>
        </w:rPr>
        <w:fldChar w:fldCharType="end"/>
      </w:r>
      <w:r w:rsidR="00A120A1" w:rsidRPr="00A120A1">
        <w:rPr>
          <w:sz w:val="26"/>
          <w:szCs w:val="26"/>
        </w:rPr>
        <w:t xml:space="preserve">Within sixty (60) days after the conclusion of this proceeding (whether by trial, judgment, settlement or </w:t>
      </w:r>
      <w:r w:rsidR="00A120A1" w:rsidRPr="00E510E6">
        <w:rPr>
          <w:sz w:val="26"/>
          <w:szCs w:val="26"/>
        </w:rPr>
        <w:t>otherwise</w:t>
      </w:r>
      <w:r w:rsidR="004D4FE3" w:rsidRPr="00E510E6">
        <w:rPr>
          <w:sz w:val="26"/>
          <w:szCs w:val="26"/>
        </w:rPr>
        <w:t xml:space="preserve">, </w:t>
      </w:r>
      <w:r w:rsidR="00E510E6">
        <w:rPr>
          <w:sz w:val="26"/>
          <w:szCs w:val="26"/>
        </w:rPr>
        <w:t>including</w:t>
      </w:r>
      <w:r w:rsidR="004D4FE3" w:rsidRPr="00E510E6">
        <w:rPr>
          <w:sz w:val="26"/>
          <w:szCs w:val="26"/>
        </w:rPr>
        <w:t xml:space="preserve"> the direct appellate process</w:t>
      </w:r>
      <w:r w:rsidR="00A120A1" w:rsidRPr="00E510E6">
        <w:rPr>
          <w:sz w:val="26"/>
          <w:szCs w:val="26"/>
        </w:rPr>
        <w:t>), all</w:t>
      </w:r>
      <w:r w:rsidR="00A120A1" w:rsidRPr="00A120A1">
        <w:rPr>
          <w:sz w:val="26"/>
          <w:szCs w:val="26"/>
        </w:rPr>
        <w:t xml:space="preserve"> confidential documents and other information designated as confidential information, and all photocopies or other copies thereof, as well as confidential information derived in any way therefrom, shall be returned to the party, witness, or nonparty individual, entity, or organization who owns the same or be destroyed, except as the judge presiding may otherwise order.</w:t>
      </w:r>
    </w:p>
    <w:p w14:paraId="531F2671" w14:textId="1FBF0C4E" w:rsidR="00722A62" w:rsidRPr="00752840" w:rsidRDefault="008F7AFF" w:rsidP="000968D1">
      <w:pPr>
        <w:spacing w:line="360" w:lineRule="auto"/>
        <w:jc w:val="both"/>
        <w:rPr>
          <w:b/>
          <w:bCs/>
          <w:sz w:val="26"/>
          <w:szCs w:val="26"/>
        </w:rPr>
      </w:pPr>
      <w:r w:rsidRPr="00752840">
        <w:rPr>
          <w:b/>
          <w:bCs/>
          <w:sz w:val="26"/>
          <w:szCs w:val="26"/>
        </w:rPr>
        <w:t>VIII. Amendment of Order</w:t>
      </w:r>
    </w:p>
    <w:p w14:paraId="572012FB" w14:textId="2E289294" w:rsidR="008D7294" w:rsidRDefault="008F7AFF" w:rsidP="00F67614">
      <w:pPr>
        <w:spacing w:line="360" w:lineRule="auto"/>
        <w:jc w:val="both"/>
        <w:rPr>
          <w:sz w:val="26"/>
          <w:szCs w:val="26"/>
        </w:rPr>
      </w:pPr>
      <w:r>
        <w:rPr>
          <w:sz w:val="26"/>
          <w:szCs w:val="26"/>
        </w:rPr>
        <w:tab/>
      </w:r>
      <w:r w:rsidR="00E37DF0" w:rsidRPr="00E37DF0">
        <w:rPr>
          <w:sz w:val="26"/>
          <w:szCs w:val="26"/>
          <w:lang w:val="en-CA"/>
        </w:rPr>
        <w:fldChar w:fldCharType="begin"/>
      </w:r>
      <w:r w:rsidR="00E37DF0" w:rsidRPr="00E37DF0">
        <w:rPr>
          <w:sz w:val="26"/>
          <w:szCs w:val="26"/>
          <w:lang w:val="en-CA"/>
        </w:rPr>
        <w:instrText xml:space="preserve"> SEQ CHAPTER \h \r 1</w:instrText>
      </w:r>
      <w:r w:rsidR="00E37DF0" w:rsidRPr="00E37DF0">
        <w:rPr>
          <w:sz w:val="26"/>
          <w:szCs w:val="26"/>
        </w:rPr>
        <w:fldChar w:fldCharType="end"/>
      </w:r>
      <w:r w:rsidR="00E37DF0" w:rsidRPr="00E37DF0">
        <w:rPr>
          <w:sz w:val="26"/>
          <w:szCs w:val="26"/>
        </w:rPr>
        <w:t>This Order may be amended by the agreement of all counsel of all parties, witnesses, or nonparty individuals, entities, or organizations in the form of a written stipulation that shall be filed in this proceeding.</w:t>
      </w:r>
    </w:p>
    <w:p w14:paraId="5B46F97F" w14:textId="3443C422" w:rsidR="009823A0" w:rsidRPr="003653B9" w:rsidRDefault="009823A0" w:rsidP="00152E08">
      <w:pPr>
        <w:spacing w:line="360" w:lineRule="auto"/>
        <w:jc w:val="both"/>
        <w:rPr>
          <w:sz w:val="26"/>
          <w:szCs w:val="26"/>
        </w:rPr>
      </w:pPr>
      <w:r w:rsidRPr="003653B9">
        <w:rPr>
          <w:sz w:val="26"/>
          <w:szCs w:val="26"/>
        </w:rPr>
        <w:tab/>
      </w:r>
      <w:r w:rsidRPr="003653B9">
        <w:rPr>
          <w:sz w:val="26"/>
          <w:szCs w:val="26"/>
        </w:rPr>
        <w:tab/>
        <w:t xml:space="preserve">DONE at Brownsville, Texas on </w:t>
      </w:r>
      <w:r w:rsidR="00752840">
        <w:rPr>
          <w:sz w:val="26"/>
          <w:szCs w:val="26"/>
        </w:rPr>
        <w:t>______________________</w:t>
      </w:r>
      <w:r w:rsidR="001B215B">
        <w:rPr>
          <w:sz w:val="26"/>
          <w:szCs w:val="26"/>
        </w:rPr>
        <w:t>.</w:t>
      </w:r>
    </w:p>
    <w:p w14:paraId="0AAFAFFE" w14:textId="3EE02997" w:rsidR="009823A0" w:rsidRPr="003653B9" w:rsidRDefault="009823A0" w:rsidP="009823A0">
      <w:pPr>
        <w:jc w:val="both"/>
        <w:rPr>
          <w:sz w:val="26"/>
          <w:szCs w:val="26"/>
        </w:rPr>
      </w:pPr>
    </w:p>
    <w:p w14:paraId="3064C1C4" w14:textId="7D60125D" w:rsidR="009823A0" w:rsidRPr="003653B9" w:rsidRDefault="009823A0" w:rsidP="009823A0">
      <w:pPr>
        <w:jc w:val="both"/>
        <w:rPr>
          <w:sz w:val="26"/>
          <w:szCs w:val="26"/>
        </w:rPr>
      </w:pPr>
      <w:r w:rsidRPr="003653B9">
        <w:rPr>
          <w:sz w:val="26"/>
          <w:szCs w:val="26"/>
        </w:rPr>
        <w:tab/>
      </w:r>
      <w:r w:rsidRPr="003653B9">
        <w:rPr>
          <w:sz w:val="26"/>
          <w:szCs w:val="26"/>
        </w:rPr>
        <w:tab/>
      </w:r>
      <w:r w:rsidRPr="003653B9">
        <w:rPr>
          <w:sz w:val="26"/>
          <w:szCs w:val="26"/>
        </w:rPr>
        <w:tab/>
      </w:r>
      <w:r w:rsidRPr="003653B9">
        <w:rPr>
          <w:sz w:val="26"/>
          <w:szCs w:val="26"/>
        </w:rPr>
        <w:tab/>
      </w:r>
      <w:r w:rsidRPr="003653B9">
        <w:rPr>
          <w:sz w:val="26"/>
          <w:szCs w:val="26"/>
        </w:rPr>
        <w:tab/>
      </w:r>
      <w:r w:rsidRPr="003653B9">
        <w:rPr>
          <w:sz w:val="26"/>
          <w:szCs w:val="26"/>
        </w:rPr>
        <w:tab/>
      </w:r>
      <w:r w:rsidRPr="003653B9">
        <w:rPr>
          <w:sz w:val="26"/>
          <w:szCs w:val="26"/>
        </w:rPr>
        <w:tab/>
        <w:t>___________________________</w:t>
      </w:r>
    </w:p>
    <w:p w14:paraId="246A4902" w14:textId="77777777" w:rsidR="009823A0" w:rsidRPr="003653B9" w:rsidRDefault="009823A0" w:rsidP="009823A0">
      <w:pPr>
        <w:jc w:val="both"/>
        <w:rPr>
          <w:sz w:val="26"/>
          <w:szCs w:val="26"/>
        </w:rPr>
      </w:pPr>
      <w:r w:rsidRPr="003653B9">
        <w:rPr>
          <w:sz w:val="26"/>
          <w:szCs w:val="26"/>
        </w:rPr>
        <w:tab/>
      </w:r>
      <w:r w:rsidRPr="003653B9">
        <w:rPr>
          <w:sz w:val="26"/>
          <w:szCs w:val="26"/>
        </w:rPr>
        <w:tab/>
      </w:r>
      <w:r w:rsidRPr="003653B9">
        <w:rPr>
          <w:sz w:val="26"/>
          <w:szCs w:val="26"/>
        </w:rPr>
        <w:tab/>
      </w:r>
      <w:r w:rsidRPr="003653B9">
        <w:rPr>
          <w:sz w:val="26"/>
          <w:szCs w:val="26"/>
        </w:rPr>
        <w:tab/>
      </w:r>
      <w:r w:rsidRPr="003653B9">
        <w:rPr>
          <w:sz w:val="26"/>
          <w:szCs w:val="26"/>
        </w:rPr>
        <w:tab/>
      </w:r>
      <w:r w:rsidRPr="003653B9">
        <w:rPr>
          <w:sz w:val="26"/>
          <w:szCs w:val="26"/>
        </w:rPr>
        <w:tab/>
      </w:r>
      <w:r w:rsidRPr="003653B9">
        <w:rPr>
          <w:sz w:val="26"/>
          <w:szCs w:val="26"/>
        </w:rPr>
        <w:tab/>
        <w:t>Ronald G. Morgan</w:t>
      </w:r>
    </w:p>
    <w:p w14:paraId="007DA802" w14:textId="13195F3B" w:rsidR="00706FE9" w:rsidRDefault="009823A0" w:rsidP="00316198">
      <w:pPr>
        <w:rPr>
          <w:sz w:val="26"/>
          <w:szCs w:val="26"/>
        </w:rPr>
      </w:pPr>
      <w:r w:rsidRPr="003653B9">
        <w:rPr>
          <w:sz w:val="26"/>
          <w:szCs w:val="26"/>
        </w:rPr>
        <w:tab/>
      </w:r>
      <w:r w:rsidRPr="003653B9">
        <w:rPr>
          <w:sz w:val="26"/>
          <w:szCs w:val="26"/>
        </w:rPr>
        <w:tab/>
      </w:r>
      <w:r w:rsidRPr="003653B9">
        <w:rPr>
          <w:sz w:val="26"/>
          <w:szCs w:val="26"/>
        </w:rPr>
        <w:tab/>
      </w:r>
      <w:r w:rsidRPr="003653B9">
        <w:rPr>
          <w:sz w:val="26"/>
          <w:szCs w:val="26"/>
        </w:rPr>
        <w:tab/>
      </w:r>
      <w:r w:rsidRPr="003653B9">
        <w:rPr>
          <w:sz w:val="26"/>
          <w:szCs w:val="26"/>
        </w:rPr>
        <w:tab/>
      </w:r>
      <w:r w:rsidRPr="003653B9">
        <w:rPr>
          <w:sz w:val="26"/>
          <w:szCs w:val="26"/>
        </w:rPr>
        <w:tab/>
      </w:r>
      <w:r w:rsidRPr="003653B9">
        <w:rPr>
          <w:sz w:val="26"/>
          <w:szCs w:val="26"/>
        </w:rPr>
        <w:tab/>
        <w:t>United States Magistrate Judge</w:t>
      </w:r>
    </w:p>
    <w:p w14:paraId="2621A57A" w14:textId="77777777" w:rsidR="00C4365E" w:rsidRDefault="00C4365E">
      <w:pPr>
        <w:autoSpaceDE/>
        <w:autoSpaceDN/>
        <w:adjustRightInd/>
        <w:spacing w:after="200" w:line="276" w:lineRule="auto"/>
        <w:rPr>
          <w:sz w:val="26"/>
          <w:szCs w:val="26"/>
          <w:lang w:val="en-CA"/>
        </w:rPr>
      </w:pPr>
      <w:r>
        <w:rPr>
          <w:sz w:val="26"/>
          <w:szCs w:val="26"/>
          <w:lang w:val="en-CA"/>
        </w:rPr>
        <w:br w:type="page"/>
      </w:r>
    </w:p>
    <w:p w14:paraId="17C022CA" w14:textId="7B5C7C83" w:rsidR="00C849DF" w:rsidRPr="003653B9" w:rsidRDefault="00C849DF" w:rsidP="00C849DF">
      <w:pPr>
        <w:jc w:val="center"/>
        <w:rPr>
          <w:bCs/>
          <w:sz w:val="26"/>
          <w:szCs w:val="26"/>
        </w:rPr>
      </w:pPr>
      <w:r w:rsidRPr="003653B9">
        <w:rPr>
          <w:sz w:val="26"/>
          <w:szCs w:val="26"/>
          <w:lang w:val="en-CA"/>
        </w:rPr>
        <w:lastRenderedPageBreak/>
        <w:fldChar w:fldCharType="begin"/>
      </w:r>
      <w:r w:rsidRPr="003653B9">
        <w:rPr>
          <w:sz w:val="26"/>
          <w:szCs w:val="26"/>
          <w:lang w:val="en-CA"/>
        </w:rPr>
        <w:instrText xml:space="preserve"> SEQ CHAPTER \h \r 1</w:instrText>
      </w:r>
      <w:r w:rsidRPr="003653B9">
        <w:rPr>
          <w:sz w:val="26"/>
          <w:szCs w:val="26"/>
          <w:lang w:val="en-CA"/>
        </w:rPr>
        <w:fldChar w:fldCharType="end"/>
      </w:r>
      <w:r w:rsidRPr="003653B9">
        <w:rPr>
          <w:bCs/>
          <w:sz w:val="26"/>
          <w:szCs w:val="26"/>
        </w:rPr>
        <w:t>IN THE UNITED STATES DISTRICT COURT</w:t>
      </w:r>
    </w:p>
    <w:p w14:paraId="41036A3D" w14:textId="77777777" w:rsidR="00C849DF" w:rsidRPr="003653B9" w:rsidRDefault="00C849DF" w:rsidP="00C849DF">
      <w:pPr>
        <w:jc w:val="center"/>
        <w:rPr>
          <w:bCs/>
          <w:sz w:val="26"/>
          <w:szCs w:val="26"/>
        </w:rPr>
      </w:pPr>
      <w:r w:rsidRPr="003653B9">
        <w:rPr>
          <w:bCs/>
          <w:sz w:val="26"/>
          <w:szCs w:val="26"/>
        </w:rPr>
        <w:t>FOR THE SOUTHERN DISTRICT OF TEXAS</w:t>
      </w:r>
    </w:p>
    <w:p w14:paraId="3B0F6B3F" w14:textId="77777777" w:rsidR="00C849DF" w:rsidRPr="003653B9" w:rsidRDefault="00C849DF" w:rsidP="00C849DF">
      <w:pPr>
        <w:jc w:val="center"/>
        <w:rPr>
          <w:sz w:val="26"/>
          <w:szCs w:val="26"/>
        </w:rPr>
      </w:pPr>
      <w:r w:rsidRPr="003653B9">
        <w:rPr>
          <w:bCs/>
          <w:sz w:val="26"/>
          <w:szCs w:val="26"/>
        </w:rPr>
        <w:t>BROWNSVILLE DIVISION</w:t>
      </w:r>
    </w:p>
    <w:p w14:paraId="5992157E" w14:textId="77777777" w:rsidR="00C849DF" w:rsidRPr="003653B9" w:rsidRDefault="00C849DF" w:rsidP="00C849DF">
      <w:pPr>
        <w:rPr>
          <w:sz w:val="26"/>
          <w:szCs w:val="26"/>
        </w:rPr>
      </w:pPr>
    </w:p>
    <w:p w14:paraId="544F7929" w14:textId="77777777" w:rsidR="00C849DF" w:rsidRPr="003653B9" w:rsidRDefault="00C849DF" w:rsidP="00C849DF">
      <w:pPr>
        <w:rPr>
          <w:bCs/>
          <w:sz w:val="26"/>
          <w:szCs w:val="26"/>
        </w:rPr>
      </w:pPr>
      <w:r>
        <w:rPr>
          <w:bCs/>
          <w:sz w:val="26"/>
          <w:szCs w:val="26"/>
        </w:rPr>
        <w:t>PLAINTIFF’S NAME</w:t>
      </w:r>
      <w:r w:rsidRPr="003653B9">
        <w:rPr>
          <w:bCs/>
          <w:sz w:val="26"/>
          <w:szCs w:val="26"/>
        </w:rPr>
        <w:t>,</w:t>
      </w:r>
      <w:r>
        <w:rPr>
          <w:bCs/>
          <w:sz w:val="26"/>
          <w:szCs w:val="26"/>
        </w:rPr>
        <w:tab/>
      </w:r>
      <w:r>
        <w:rPr>
          <w:bCs/>
          <w:sz w:val="26"/>
          <w:szCs w:val="26"/>
        </w:rPr>
        <w:tab/>
      </w:r>
      <w:r w:rsidRPr="003653B9">
        <w:rPr>
          <w:bCs/>
          <w:sz w:val="26"/>
          <w:szCs w:val="26"/>
        </w:rPr>
        <w:tab/>
        <w:t>§</w:t>
      </w:r>
    </w:p>
    <w:p w14:paraId="07E7F370" w14:textId="77777777" w:rsidR="00C849DF" w:rsidRPr="003653B9" w:rsidRDefault="00C849DF" w:rsidP="00C849DF">
      <w:pPr>
        <w:rPr>
          <w:bCs/>
          <w:sz w:val="26"/>
          <w:szCs w:val="26"/>
        </w:rPr>
      </w:pPr>
      <w:r w:rsidRPr="003653B9">
        <w:rPr>
          <w:bCs/>
          <w:sz w:val="26"/>
          <w:szCs w:val="26"/>
        </w:rPr>
        <w:tab/>
      </w:r>
      <w:r>
        <w:rPr>
          <w:bCs/>
          <w:sz w:val="26"/>
          <w:szCs w:val="26"/>
        </w:rPr>
        <w:t>Plaintiff</w:t>
      </w:r>
      <w:r w:rsidRPr="003653B9">
        <w:rPr>
          <w:bCs/>
          <w:sz w:val="26"/>
          <w:szCs w:val="26"/>
        </w:rPr>
        <w:t>,</w:t>
      </w:r>
      <w:r w:rsidRPr="003653B9">
        <w:rPr>
          <w:bCs/>
          <w:sz w:val="26"/>
          <w:szCs w:val="26"/>
        </w:rPr>
        <w:tab/>
      </w:r>
      <w:r w:rsidRPr="003653B9">
        <w:rPr>
          <w:bCs/>
          <w:sz w:val="26"/>
          <w:szCs w:val="26"/>
        </w:rPr>
        <w:tab/>
      </w:r>
      <w:r w:rsidRPr="003653B9">
        <w:rPr>
          <w:bCs/>
          <w:sz w:val="26"/>
          <w:szCs w:val="26"/>
        </w:rPr>
        <w:tab/>
      </w:r>
      <w:r w:rsidRPr="003653B9">
        <w:rPr>
          <w:bCs/>
          <w:sz w:val="26"/>
          <w:szCs w:val="26"/>
        </w:rPr>
        <w:tab/>
        <w:t>§</w:t>
      </w:r>
    </w:p>
    <w:p w14:paraId="6872C57C" w14:textId="77777777" w:rsidR="00C849DF" w:rsidRPr="003653B9" w:rsidRDefault="00C849DF" w:rsidP="00C849DF">
      <w:pPr>
        <w:rPr>
          <w:bCs/>
          <w:sz w:val="26"/>
          <w:szCs w:val="26"/>
        </w:rPr>
      </w:pPr>
      <w:r w:rsidRPr="003653B9">
        <w:rPr>
          <w:bCs/>
          <w:sz w:val="26"/>
          <w:szCs w:val="26"/>
        </w:rPr>
        <w:tab/>
      </w:r>
      <w:r w:rsidRPr="003653B9">
        <w:rPr>
          <w:bCs/>
          <w:sz w:val="26"/>
          <w:szCs w:val="26"/>
        </w:rPr>
        <w:tab/>
      </w:r>
      <w:r w:rsidRPr="003653B9">
        <w:rPr>
          <w:bCs/>
          <w:sz w:val="26"/>
          <w:szCs w:val="26"/>
        </w:rPr>
        <w:tab/>
      </w:r>
      <w:r w:rsidRPr="003653B9">
        <w:rPr>
          <w:bCs/>
          <w:sz w:val="26"/>
          <w:szCs w:val="26"/>
        </w:rPr>
        <w:tab/>
      </w:r>
      <w:r w:rsidRPr="003653B9">
        <w:rPr>
          <w:bCs/>
          <w:sz w:val="26"/>
          <w:szCs w:val="26"/>
        </w:rPr>
        <w:tab/>
      </w:r>
      <w:r w:rsidRPr="003653B9">
        <w:rPr>
          <w:bCs/>
          <w:sz w:val="26"/>
          <w:szCs w:val="26"/>
        </w:rPr>
        <w:tab/>
        <w:t>§</w:t>
      </w:r>
    </w:p>
    <w:p w14:paraId="160F0FEC" w14:textId="77777777" w:rsidR="00C849DF" w:rsidRPr="003653B9" w:rsidRDefault="00C849DF" w:rsidP="00C849DF">
      <w:pPr>
        <w:rPr>
          <w:bCs/>
          <w:sz w:val="26"/>
          <w:szCs w:val="26"/>
        </w:rPr>
      </w:pPr>
      <w:r w:rsidRPr="003653B9">
        <w:rPr>
          <w:bCs/>
          <w:sz w:val="26"/>
          <w:szCs w:val="26"/>
        </w:rPr>
        <w:t xml:space="preserve">v. </w:t>
      </w:r>
      <w:r w:rsidRPr="003653B9">
        <w:rPr>
          <w:bCs/>
          <w:sz w:val="26"/>
          <w:szCs w:val="26"/>
        </w:rPr>
        <w:tab/>
      </w:r>
      <w:r w:rsidRPr="003653B9">
        <w:rPr>
          <w:bCs/>
          <w:sz w:val="26"/>
          <w:szCs w:val="26"/>
        </w:rPr>
        <w:tab/>
      </w:r>
      <w:r w:rsidRPr="003653B9">
        <w:rPr>
          <w:bCs/>
          <w:sz w:val="26"/>
          <w:szCs w:val="26"/>
        </w:rPr>
        <w:tab/>
      </w:r>
      <w:r w:rsidRPr="003653B9">
        <w:rPr>
          <w:bCs/>
          <w:sz w:val="26"/>
          <w:szCs w:val="26"/>
        </w:rPr>
        <w:tab/>
      </w:r>
      <w:r w:rsidRPr="003653B9">
        <w:rPr>
          <w:bCs/>
          <w:sz w:val="26"/>
          <w:szCs w:val="26"/>
        </w:rPr>
        <w:tab/>
      </w:r>
      <w:r w:rsidRPr="003653B9">
        <w:rPr>
          <w:bCs/>
          <w:sz w:val="26"/>
          <w:szCs w:val="26"/>
        </w:rPr>
        <w:tab/>
        <w:t xml:space="preserve">§ </w:t>
      </w:r>
      <w:r w:rsidRPr="003653B9">
        <w:rPr>
          <w:bCs/>
          <w:sz w:val="26"/>
          <w:szCs w:val="26"/>
        </w:rPr>
        <w:tab/>
        <w:t>CIVIL ACTION NO. 1:</w:t>
      </w:r>
      <w:r>
        <w:rPr>
          <w:bCs/>
          <w:sz w:val="26"/>
          <w:szCs w:val="26"/>
        </w:rPr>
        <w:t>00-cv-00</w:t>
      </w:r>
    </w:p>
    <w:p w14:paraId="5AE29D76" w14:textId="77777777" w:rsidR="00C849DF" w:rsidRDefault="00C849DF" w:rsidP="00C849DF">
      <w:pPr>
        <w:rPr>
          <w:bCs/>
          <w:sz w:val="26"/>
          <w:szCs w:val="26"/>
        </w:rPr>
      </w:pP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 xml:space="preserve">§ </w:t>
      </w:r>
    </w:p>
    <w:p w14:paraId="42BF91B5" w14:textId="77777777" w:rsidR="00C849DF" w:rsidRDefault="00C849DF" w:rsidP="00C849DF">
      <w:pPr>
        <w:rPr>
          <w:bCs/>
          <w:sz w:val="26"/>
          <w:szCs w:val="26"/>
        </w:rPr>
      </w:pPr>
      <w:r>
        <w:rPr>
          <w:bCs/>
          <w:sz w:val="26"/>
          <w:szCs w:val="26"/>
        </w:rPr>
        <w:t>DEFENDANT’S NAME.</w:t>
      </w:r>
      <w:r>
        <w:rPr>
          <w:bCs/>
          <w:sz w:val="26"/>
          <w:szCs w:val="26"/>
        </w:rPr>
        <w:tab/>
      </w:r>
      <w:r>
        <w:rPr>
          <w:bCs/>
          <w:sz w:val="26"/>
          <w:szCs w:val="26"/>
        </w:rPr>
        <w:tab/>
      </w:r>
      <w:r w:rsidRPr="003653B9">
        <w:rPr>
          <w:bCs/>
          <w:sz w:val="26"/>
          <w:szCs w:val="26"/>
        </w:rPr>
        <w:tab/>
        <w:t>§</w:t>
      </w:r>
    </w:p>
    <w:p w14:paraId="4A459E6D" w14:textId="77777777" w:rsidR="00C849DF" w:rsidRPr="003653B9" w:rsidRDefault="00C849DF" w:rsidP="00C849DF">
      <w:pPr>
        <w:rPr>
          <w:bCs/>
          <w:sz w:val="26"/>
          <w:szCs w:val="26"/>
        </w:rPr>
      </w:pPr>
      <w:r w:rsidRPr="003653B9">
        <w:rPr>
          <w:bCs/>
          <w:sz w:val="26"/>
          <w:szCs w:val="26"/>
        </w:rPr>
        <w:tab/>
      </w:r>
      <w:r>
        <w:rPr>
          <w:bCs/>
          <w:sz w:val="26"/>
          <w:szCs w:val="26"/>
        </w:rPr>
        <w:t>Defendants</w:t>
      </w:r>
      <w:r w:rsidRPr="003653B9">
        <w:rPr>
          <w:bCs/>
          <w:sz w:val="26"/>
          <w:szCs w:val="26"/>
        </w:rPr>
        <w:t>.</w:t>
      </w:r>
      <w:r w:rsidRPr="003653B9">
        <w:rPr>
          <w:bCs/>
          <w:sz w:val="26"/>
          <w:szCs w:val="26"/>
        </w:rPr>
        <w:tab/>
      </w:r>
      <w:r w:rsidRPr="003653B9">
        <w:rPr>
          <w:bCs/>
          <w:sz w:val="26"/>
          <w:szCs w:val="26"/>
        </w:rPr>
        <w:tab/>
      </w:r>
      <w:r w:rsidRPr="003653B9">
        <w:rPr>
          <w:bCs/>
          <w:sz w:val="26"/>
          <w:szCs w:val="26"/>
        </w:rPr>
        <w:tab/>
      </w:r>
      <w:r w:rsidRPr="003653B9">
        <w:rPr>
          <w:bCs/>
          <w:sz w:val="26"/>
          <w:szCs w:val="26"/>
        </w:rPr>
        <w:tab/>
        <w:t>§</w:t>
      </w:r>
    </w:p>
    <w:p w14:paraId="6BDB94FC" w14:textId="77777777" w:rsidR="00C849DF" w:rsidRPr="003653B9" w:rsidRDefault="00C849DF" w:rsidP="00C849DF">
      <w:pPr>
        <w:rPr>
          <w:sz w:val="26"/>
          <w:szCs w:val="26"/>
        </w:rPr>
      </w:pPr>
    </w:p>
    <w:p w14:paraId="61EF7C22" w14:textId="4F1263F7" w:rsidR="00C849DF" w:rsidRPr="003653B9" w:rsidRDefault="00C849DF" w:rsidP="00C849DF">
      <w:pPr>
        <w:spacing w:line="360" w:lineRule="auto"/>
        <w:jc w:val="center"/>
        <w:rPr>
          <w:b/>
          <w:sz w:val="26"/>
          <w:szCs w:val="26"/>
        </w:rPr>
      </w:pPr>
      <w:r>
        <w:rPr>
          <w:b/>
          <w:bCs/>
          <w:sz w:val="26"/>
          <w:szCs w:val="26"/>
          <w:u w:val="single"/>
        </w:rPr>
        <w:t xml:space="preserve">ACKNOWLEDGEMENT OF PROTECTIVE </w:t>
      </w:r>
      <w:r w:rsidRPr="003653B9">
        <w:rPr>
          <w:b/>
          <w:bCs/>
          <w:sz w:val="26"/>
          <w:szCs w:val="26"/>
          <w:u w:val="single"/>
        </w:rPr>
        <w:t>ORDER</w:t>
      </w:r>
    </w:p>
    <w:p w14:paraId="4F670C8F" w14:textId="506BE55C" w:rsidR="00316198" w:rsidRDefault="00C849DF" w:rsidP="00103150">
      <w:pPr>
        <w:spacing w:line="360" w:lineRule="auto"/>
        <w:rPr>
          <w:sz w:val="26"/>
          <w:szCs w:val="26"/>
        </w:rPr>
      </w:pPr>
      <w:r>
        <w:rPr>
          <w:sz w:val="26"/>
          <w:szCs w:val="26"/>
        </w:rPr>
        <w:tab/>
      </w:r>
      <w:r w:rsidR="00AE2D1A">
        <w:rPr>
          <w:sz w:val="26"/>
          <w:szCs w:val="26"/>
        </w:rPr>
        <w:t>Counsel for a party in this matter intents to disclose to me documents or information</w:t>
      </w:r>
      <w:r w:rsidR="00103150">
        <w:rPr>
          <w:sz w:val="26"/>
          <w:szCs w:val="26"/>
        </w:rPr>
        <w:t>.  I understand that some of the</w:t>
      </w:r>
      <w:bookmarkStart w:id="0" w:name="_GoBack"/>
      <w:bookmarkEnd w:id="0"/>
      <w:r w:rsidR="00103150">
        <w:rPr>
          <w:sz w:val="26"/>
          <w:szCs w:val="26"/>
        </w:rPr>
        <w:t xml:space="preserve"> documents or information may be labeled as confidential.</w:t>
      </w:r>
    </w:p>
    <w:p w14:paraId="2E3FCFF4" w14:textId="77777777" w:rsidR="00804734" w:rsidRDefault="00103150" w:rsidP="00804734">
      <w:pPr>
        <w:spacing w:line="360" w:lineRule="auto"/>
        <w:rPr>
          <w:sz w:val="26"/>
          <w:szCs w:val="26"/>
        </w:rPr>
      </w:pPr>
      <w:r>
        <w:rPr>
          <w:sz w:val="26"/>
          <w:szCs w:val="26"/>
        </w:rPr>
        <w:tab/>
      </w:r>
      <w:r w:rsidR="00804734" w:rsidRPr="00804734">
        <w:rPr>
          <w:sz w:val="26"/>
          <w:szCs w:val="26"/>
        </w:rPr>
        <w:t>I understand that any of the documents or information labeled “confidential” are confidential by Order of the Court.</w:t>
      </w:r>
    </w:p>
    <w:p w14:paraId="7ECF661E" w14:textId="39218116" w:rsidR="00804734" w:rsidRDefault="00804734" w:rsidP="00804734">
      <w:pPr>
        <w:spacing w:line="360" w:lineRule="auto"/>
        <w:ind w:firstLine="720"/>
        <w:rPr>
          <w:sz w:val="26"/>
          <w:szCs w:val="26"/>
        </w:rPr>
      </w:pPr>
      <w:r w:rsidRPr="00804734">
        <w:rPr>
          <w:sz w:val="26"/>
          <w:szCs w:val="26"/>
        </w:rPr>
        <w:t xml:space="preserve">I agree that I will not disclose to any other person any documents labeled </w:t>
      </w:r>
      <w:r>
        <w:rPr>
          <w:sz w:val="26"/>
          <w:szCs w:val="26"/>
        </w:rPr>
        <w:t>“confidential”</w:t>
      </w:r>
      <w:r w:rsidRPr="00804734">
        <w:rPr>
          <w:sz w:val="26"/>
          <w:szCs w:val="26"/>
        </w:rPr>
        <w:t xml:space="preserve"> or information contained in those documents. I also agree not to use those documents or information for any purpose other than this litigation. </w:t>
      </w:r>
    </w:p>
    <w:p w14:paraId="55620DC5" w14:textId="25ACBAE4" w:rsidR="00D56495" w:rsidRDefault="00D56495" w:rsidP="00804734">
      <w:pPr>
        <w:spacing w:line="360" w:lineRule="auto"/>
        <w:ind w:firstLine="720"/>
        <w:rPr>
          <w:sz w:val="26"/>
          <w:szCs w:val="26"/>
        </w:rPr>
      </w:pPr>
      <w:r>
        <w:rPr>
          <w:sz w:val="26"/>
          <w:szCs w:val="26"/>
        </w:rPr>
        <w:t xml:space="preserve">I have </w:t>
      </w:r>
      <w:r w:rsidR="00C4365E">
        <w:rPr>
          <w:sz w:val="26"/>
          <w:szCs w:val="26"/>
        </w:rPr>
        <w:t xml:space="preserve">given </w:t>
      </w:r>
      <w:r>
        <w:rPr>
          <w:sz w:val="26"/>
          <w:szCs w:val="26"/>
        </w:rPr>
        <w:t xml:space="preserve">been a copy of the protective order in this case.  I understand that if I fail to abide by its terms, I may subject to </w:t>
      </w:r>
      <w:r w:rsidR="001950BE">
        <w:rPr>
          <w:sz w:val="26"/>
          <w:szCs w:val="26"/>
        </w:rPr>
        <w:t>court-ordered sanctions.  By signing this acknowledgment, I am voluntarily subjecting myself to the jurisdiction of the United States District Court for the Southern District of Texas</w:t>
      </w:r>
      <w:r w:rsidR="00444D9C">
        <w:rPr>
          <w:sz w:val="26"/>
          <w:szCs w:val="26"/>
        </w:rPr>
        <w:t xml:space="preserve"> as it relates to the enforcement of this protective order.</w:t>
      </w:r>
    </w:p>
    <w:p w14:paraId="42D0B8CD" w14:textId="77777777" w:rsidR="00D56495" w:rsidRDefault="00D56495" w:rsidP="00804734">
      <w:pPr>
        <w:spacing w:line="360" w:lineRule="auto"/>
        <w:ind w:firstLine="720"/>
        <w:rPr>
          <w:sz w:val="26"/>
          <w:szCs w:val="26"/>
        </w:rPr>
      </w:pPr>
    </w:p>
    <w:p w14:paraId="3B84C954" w14:textId="7969EB4F" w:rsidR="00804734" w:rsidRDefault="00804734" w:rsidP="00804734">
      <w:pPr>
        <w:spacing w:line="360" w:lineRule="auto"/>
        <w:ind w:firstLine="720"/>
        <w:rPr>
          <w:sz w:val="26"/>
          <w:szCs w:val="26"/>
        </w:rPr>
      </w:pPr>
      <w:r>
        <w:rPr>
          <w:sz w:val="26"/>
          <w:szCs w:val="26"/>
        </w:rPr>
        <w:t>SIGNED</w:t>
      </w:r>
      <w:r w:rsidR="00D56495">
        <w:rPr>
          <w:sz w:val="26"/>
          <w:szCs w:val="26"/>
        </w:rPr>
        <w:t xml:space="preserve"> _____________________________________________</w:t>
      </w:r>
    </w:p>
    <w:p w14:paraId="6F752E2E" w14:textId="7D799DE8" w:rsidR="00D56495" w:rsidRDefault="00D56495" w:rsidP="00804734">
      <w:pPr>
        <w:spacing w:line="360" w:lineRule="auto"/>
        <w:ind w:firstLine="720"/>
        <w:rPr>
          <w:sz w:val="26"/>
          <w:szCs w:val="26"/>
        </w:rPr>
      </w:pPr>
    </w:p>
    <w:p w14:paraId="3DABCF95" w14:textId="104B7057" w:rsidR="00D56495" w:rsidRPr="00804734" w:rsidRDefault="00D56495" w:rsidP="00804734">
      <w:pPr>
        <w:spacing w:line="360" w:lineRule="auto"/>
        <w:ind w:firstLine="720"/>
        <w:rPr>
          <w:sz w:val="26"/>
          <w:szCs w:val="26"/>
        </w:rPr>
      </w:pPr>
      <w:r>
        <w:rPr>
          <w:sz w:val="26"/>
          <w:szCs w:val="26"/>
        </w:rPr>
        <w:t>DATED ______________________________________________</w:t>
      </w:r>
    </w:p>
    <w:p w14:paraId="564AC8DF" w14:textId="0E08F3AC" w:rsidR="00103150" w:rsidRPr="003653B9" w:rsidRDefault="00103150" w:rsidP="00103150">
      <w:pPr>
        <w:spacing w:line="360" w:lineRule="auto"/>
        <w:rPr>
          <w:sz w:val="26"/>
          <w:szCs w:val="26"/>
        </w:rPr>
      </w:pPr>
    </w:p>
    <w:sectPr w:rsidR="00103150" w:rsidRPr="003653B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94405B" w14:textId="77777777" w:rsidR="00320109" w:rsidRDefault="00320109" w:rsidP="00655E36">
      <w:r>
        <w:separator/>
      </w:r>
    </w:p>
  </w:endnote>
  <w:endnote w:type="continuationSeparator" w:id="0">
    <w:p w14:paraId="12A0E5FC" w14:textId="77777777" w:rsidR="00320109" w:rsidRDefault="00320109" w:rsidP="0065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062E" w14:textId="77777777" w:rsidR="004D4FE3" w:rsidRDefault="004D4FE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769529"/>
      <w:docPartObj>
        <w:docPartGallery w:val="Page Numbers (Bottom of Page)"/>
        <w:docPartUnique/>
      </w:docPartObj>
    </w:sdtPr>
    <w:sdtEndPr>
      <w:rPr>
        <w:noProof/>
      </w:rPr>
    </w:sdtEndPr>
    <w:sdtContent>
      <w:p w14:paraId="2D25CCEA" w14:textId="23058DC3" w:rsidR="00426533" w:rsidRDefault="0042653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61F760" w14:textId="77777777" w:rsidR="004D4FE3" w:rsidRDefault="004D4FE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591B2" w14:textId="77777777" w:rsidR="004D4FE3" w:rsidRDefault="004D4F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B0AFF" w14:textId="77777777" w:rsidR="00320109" w:rsidRDefault="00320109" w:rsidP="00655E36">
      <w:r>
        <w:separator/>
      </w:r>
    </w:p>
  </w:footnote>
  <w:footnote w:type="continuationSeparator" w:id="0">
    <w:p w14:paraId="79109BAB" w14:textId="77777777" w:rsidR="00320109" w:rsidRDefault="00320109" w:rsidP="00655E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353F" w14:textId="77777777" w:rsidR="004D4FE3" w:rsidRDefault="004D4FE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BEEE5" w14:textId="77777777" w:rsidR="004D4FE3" w:rsidRDefault="004D4FE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EF2E3" w14:textId="77777777" w:rsidR="004D4FE3" w:rsidRDefault="004D4FE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220"/>
    <w:rsid w:val="0004247D"/>
    <w:rsid w:val="00047272"/>
    <w:rsid w:val="00070788"/>
    <w:rsid w:val="00075DB5"/>
    <w:rsid w:val="00076603"/>
    <w:rsid w:val="000968D1"/>
    <w:rsid w:val="000A063D"/>
    <w:rsid w:val="000B4377"/>
    <w:rsid w:val="000C69B4"/>
    <w:rsid w:val="000F5CC6"/>
    <w:rsid w:val="00103150"/>
    <w:rsid w:val="00110FA0"/>
    <w:rsid w:val="00127CB8"/>
    <w:rsid w:val="00152E08"/>
    <w:rsid w:val="00153D3D"/>
    <w:rsid w:val="00167FD4"/>
    <w:rsid w:val="00177794"/>
    <w:rsid w:val="0018673C"/>
    <w:rsid w:val="00194294"/>
    <w:rsid w:val="001950BE"/>
    <w:rsid w:val="00197F8E"/>
    <w:rsid w:val="001B215B"/>
    <w:rsid w:val="001E3000"/>
    <w:rsid w:val="001F0066"/>
    <w:rsid w:val="002656CF"/>
    <w:rsid w:val="00266EC4"/>
    <w:rsid w:val="00287AFD"/>
    <w:rsid w:val="002B4764"/>
    <w:rsid w:val="00304CBE"/>
    <w:rsid w:val="003051F1"/>
    <w:rsid w:val="003076A9"/>
    <w:rsid w:val="00316198"/>
    <w:rsid w:val="00320109"/>
    <w:rsid w:val="00345BE7"/>
    <w:rsid w:val="003632A1"/>
    <w:rsid w:val="003653B9"/>
    <w:rsid w:val="00370F82"/>
    <w:rsid w:val="00377475"/>
    <w:rsid w:val="003837BE"/>
    <w:rsid w:val="00390FCF"/>
    <w:rsid w:val="00391CD9"/>
    <w:rsid w:val="00401BFF"/>
    <w:rsid w:val="00426533"/>
    <w:rsid w:val="00433379"/>
    <w:rsid w:val="0044388B"/>
    <w:rsid w:val="00444D9C"/>
    <w:rsid w:val="0046687F"/>
    <w:rsid w:val="00473F0A"/>
    <w:rsid w:val="00486805"/>
    <w:rsid w:val="004C71C4"/>
    <w:rsid w:val="004D4FE3"/>
    <w:rsid w:val="004F0376"/>
    <w:rsid w:val="005111EE"/>
    <w:rsid w:val="00516DB8"/>
    <w:rsid w:val="0052332B"/>
    <w:rsid w:val="005337B3"/>
    <w:rsid w:val="0056037A"/>
    <w:rsid w:val="0056516B"/>
    <w:rsid w:val="005829DF"/>
    <w:rsid w:val="00594B7D"/>
    <w:rsid w:val="005E68C6"/>
    <w:rsid w:val="005F6248"/>
    <w:rsid w:val="00613577"/>
    <w:rsid w:val="0063079B"/>
    <w:rsid w:val="00633DC8"/>
    <w:rsid w:val="006448EF"/>
    <w:rsid w:val="00651744"/>
    <w:rsid w:val="00655E36"/>
    <w:rsid w:val="00661003"/>
    <w:rsid w:val="00662CB0"/>
    <w:rsid w:val="00672095"/>
    <w:rsid w:val="00685220"/>
    <w:rsid w:val="00685EA7"/>
    <w:rsid w:val="00690307"/>
    <w:rsid w:val="00690D1D"/>
    <w:rsid w:val="006A3F70"/>
    <w:rsid w:val="006C30CA"/>
    <w:rsid w:val="006F3D5C"/>
    <w:rsid w:val="00722A62"/>
    <w:rsid w:val="0074251D"/>
    <w:rsid w:val="0074372F"/>
    <w:rsid w:val="007508B0"/>
    <w:rsid w:val="00752840"/>
    <w:rsid w:val="007712AC"/>
    <w:rsid w:val="00791A36"/>
    <w:rsid w:val="007B62FC"/>
    <w:rsid w:val="007B79D0"/>
    <w:rsid w:val="007F5F98"/>
    <w:rsid w:val="00804734"/>
    <w:rsid w:val="00831233"/>
    <w:rsid w:val="008377CE"/>
    <w:rsid w:val="00840817"/>
    <w:rsid w:val="0084697F"/>
    <w:rsid w:val="0085673C"/>
    <w:rsid w:val="00875F8B"/>
    <w:rsid w:val="00882EF3"/>
    <w:rsid w:val="008830D1"/>
    <w:rsid w:val="00897390"/>
    <w:rsid w:val="008A3A49"/>
    <w:rsid w:val="008B2FE2"/>
    <w:rsid w:val="008D7294"/>
    <w:rsid w:val="008F11BB"/>
    <w:rsid w:val="008F7AFF"/>
    <w:rsid w:val="0090313B"/>
    <w:rsid w:val="00906992"/>
    <w:rsid w:val="0092726E"/>
    <w:rsid w:val="00950AB5"/>
    <w:rsid w:val="0096235A"/>
    <w:rsid w:val="009823A0"/>
    <w:rsid w:val="00986271"/>
    <w:rsid w:val="009B00E9"/>
    <w:rsid w:val="009B4C0D"/>
    <w:rsid w:val="009B6332"/>
    <w:rsid w:val="009B6D8F"/>
    <w:rsid w:val="009D3D7B"/>
    <w:rsid w:val="00A120A1"/>
    <w:rsid w:val="00A22D92"/>
    <w:rsid w:val="00A2529D"/>
    <w:rsid w:val="00A73A9F"/>
    <w:rsid w:val="00AA37E5"/>
    <w:rsid w:val="00AC6963"/>
    <w:rsid w:val="00AD6EC7"/>
    <w:rsid w:val="00AE2D1A"/>
    <w:rsid w:val="00B15F9C"/>
    <w:rsid w:val="00B163C0"/>
    <w:rsid w:val="00B21BB6"/>
    <w:rsid w:val="00B355C3"/>
    <w:rsid w:val="00B426F4"/>
    <w:rsid w:val="00B44429"/>
    <w:rsid w:val="00B50FF0"/>
    <w:rsid w:val="00B62CBB"/>
    <w:rsid w:val="00BB3A35"/>
    <w:rsid w:val="00BC5C0F"/>
    <w:rsid w:val="00BD3EFE"/>
    <w:rsid w:val="00BE27D2"/>
    <w:rsid w:val="00BE4D53"/>
    <w:rsid w:val="00BE567F"/>
    <w:rsid w:val="00C21F7F"/>
    <w:rsid w:val="00C334D5"/>
    <w:rsid w:val="00C4365E"/>
    <w:rsid w:val="00C807FD"/>
    <w:rsid w:val="00C849DF"/>
    <w:rsid w:val="00C9525A"/>
    <w:rsid w:val="00CC0CD2"/>
    <w:rsid w:val="00CE2E4E"/>
    <w:rsid w:val="00CF66C4"/>
    <w:rsid w:val="00D148E2"/>
    <w:rsid w:val="00D27CFE"/>
    <w:rsid w:val="00D464F1"/>
    <w:rsid w:val="00D50809"/>
    <w:rsid w:val="00D55D32"/>
    <w:rsid w:val="00D56495"/>
    <w:rsid w:val="00D90E8A"/>
    <w:rsid w:val="00DB3390"/>
    <w:rsid w:val="00DB6B01"/>
    <w:rsid w:val="00DC0829"/>
    <w:rsid w:val="00DC5F3C"/>
    <w:rsid w:val="00DD358A"/>
    <w:rsid w:val="00DD56ED"/>
    <w:rsid w:val="00DD7DE6"/>
    <w:rsid w:val="00DE0353"/>
    <w:rsid w:val="00E006A7"/>
    <w:rsid w:val="00E10E6D"/>
    <w:rsid w:val="00E11E20"/>
    <w:rsid w:val="00E14390"/>
    <w:rsid w:val="00E2125E"/>
    <w:rsid w:val="00E252E4"/>
    <w:rsid w:val="00E37DF0"/>
    <w:rsid w:val="00E424CC"/>
    <w:rsid w:val="00E510E6"/>
    <w:rsid w:val="00E7604E"/>
    <w:rsid w:val="00E77D82"/>
    <w:rsid w:val="00E91191"/>
    <w:rsid w:val="00EB65B9"/>
    <w:rsid w:val="00ED72F2"/>
    <w:rsid w:val="00EF50B6"/>
    <w:rsid w:val="00EF7C87"/>
    <w:rsid w:val="00F313EE"/>
    <w:rsid w:val="00F415CE"/>
    <w:rsid w:val="00F4251A"/>
    <w:rsid w:val="00F67614"/>
    <w:rsid w:val="00F76FF8"/>
    <w:rsid w:val="00F82860"/>
    <w:rsid w:val="00FB381E"/>
    <w:rsid w:val="00FF2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4FD03D"/>
  <w15:docId w15:val="{06654EA7-E920-461C-9F8A-5A2C8A1FF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85220"/>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55E36"/>
  </w:style>
  <w:style w:type="character" w:customStyle="1" w:styleId="FootnoteTextChar">
    <w:name w:val="Footnote Text Char"/>
    <w:basedOn w:val="DefaultParagraphFont"/>
    <w:link w:val="FootnoteText"/>
    <w:uiPriority w:val="99"/>
    <w:semiHidden/>
    <w:rsid w:val="00655E36"/>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655E36"/>
    <w:rPr>
      <w:vertAlign w:val="superscript"/>
    </w:rPr>
  </w:style>
  <w:style w:type="character" w:styleId="Hyperlink">
    <w:name w:val="Hyperlink"/>
    <w:basedOn w:val="DefaultParagraphFont"/>
    <w:uiPriority w:val="99"/>
    <w:unhideWhenUsed/>
    <w:rsid w:val="00F82860"/>
    <w:rPr>
      <w:color w:val="0000FF" w:themeColor="hyperlink"/>
      <w:u w:val="single"/>
    </w:rPr>
  </w:style>
  <w:style w:type="character" w:styleId="UnresolvedMention">
    <w:name w:val="Unresolved Mention"/>
    <w:basedOn w:val="DefaultParagraphFont"/>
    <w:uiPriority w:val="99"/>
    <w:semiHidden/>
    <w:unhideWhenUsed/>
    <w:rsid w:val="00F82860"/>
    <w:rPr>
      <w:color w:val="605E5C"/>
      <w:shd w:val="clear" w:color="auto" w:fill="E1DFDD"/>
    </w:rPr>
  </w:style>
  <w:style w:type="paragraph" w:styleId="Header">
    <w:name w:val="header"/>
    <w:basedOn w:val="Normal"/>
    <w:link w:val="HeaderChar"/>
    <w:uiPriority w:val="99"/>
    <w:unhideWhenUsed/>
    <w:rsid w:val="004D4FE3"/>
    <w:pPr>
      <w:tabs>
        <w:tab w:val="center" w:pos="4680"/>
        <w:tab w:val="right" w:pos="9360"/>
      </w:tabs>
    </w:pPr>
  </w:style>
  <w:style w:type="character" w:customStyle="1" w:styleId="HeaderChar">
    <w:name w:val="Header Char"/>
    <w:basedOn w:val="DefaultParagraphFont"/>
    <w:link w:val="Header"/>
    <w:uiPriority w:val="99"/>
    <w:rsid w:val="004D4FE3"/>
    <w:rPr>
      <w:rFonts w:ascii="Times New Roman" w:hAnsi="Times New Roman" w:cs="Times New Roman"/>
      <w:sz w:val="20"/>
      <w:szCs w:val="20"/>
    </w:rPr>
  </w:style>
  <w:style w:type="paragraph" w:styleId="Footer">
    <w:name w:val="footer"/>
    <w:basedOn w:val="Normal"/>
    <w:link w:val="FooterChar"/>
    <w:uiPriority w:val="99"/>
    <w:unhideWhenUsed/>
    <w:rsid w:val="004D4FE3"/>
    <w:pPr>
      <w:tabs>
        <w:tab w:val="center" w:pos="4680"/>
        <w:tab w:val="right" w:pos="9360"/>
      </w:tabs>
    </w:pPr>
  </w:style>
  <w:style w:type="character" w:customStyle="1" w:styleId="FooterChar">
    <w:name w:val="Footer Char"/>
    <w:basedOn w:val="DefaultParagraphFont"/>
    <w:link w:val="Footer"/>
    <w:uiPriority w:val="99"/>
    <w:rsid w:val="004D4FE3"/>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5829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9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0877">
      <w:bodyDiv w:val="1"/>
      <w:marLeft w:val="0"/>
      <w:marRight w:val="0"/>
      <w:marTop w:val="0"/>
      <w:marBottom w:val="0"/>
      <w:divBdr>
        <w:top w:val="none" w:sz="0" w:space="0" w:color="auto"/>
        <w:left w:val="none" w:sz="0" w:space="0" w:color="auto"/>
        <w:bottom w:val="none" w:sz="0" w:space="0" w:color="auto"/>
        <w:right w:val="none" w:sz="0" w:space="0" w:color="auto"/>
      </w:divBdr>
    </w:div>
    <w:div w:id="106583959">
      <w:bodyDiv w:val="1"/>
      <w:marLeft w:val="0"/>
      <w:marRight w:val="0"/>
      <w:marTop w:val="0"/>
      <w:marBottom w:val="0"/>
      <w:divBdr>
        <w:top w:val="none" w:sz="0" w:space="0" w:color="auto"/>
        <w:left w:val="none" w:sz="0" w:space="0" w:color="auto"/>
        <w:bottom w:val="none" w:sz="0" w:space="0" w:color="auto"/>
        <w:right w:val="none" w:sz="0" w:space="0" w:color="auto"/>
      </w:divBdr>
    </w:div>
    <w:div w:id="262879531">
      <w:bodyDiv w:val="1"/>
      <w:marLeft w:val="0"/>
      <w:marRight w:val="0"/>
      <w:marTop w:val="0"/>
      <w:marBottom w:val="0"/>
      <w:divBdr>
        <w:top w:val="none" w:sz="0" w:space="0" w:color="auto"/>
        <w:left w:val="none" w:sz="0" w:space="0" w:color="auto"/>
        <w:bottom w:val="none" w:sz="0" w:space="0" w:color="auto"/>
        <w:right w:val="none" w:sz="0" w:space="0" w:color="auto"/>
      </w:divBdr>
    </w:div>
    <w:div w:id="417095034">
      <w:bodyDiv w:val="1"/>
      <w:marLeft w:val="0"/>
      <w:marRight w:val="0"/>
      <w:marTop w:val="0"/>
      <w:marBottom w:val="0"/>
      <w:divBdr>
        <w:top w:val="none" w:sz="0" w:space="0" w:color="auto"/>
        <w:left w:val="none" w:sz="0" w:space="0" w:color="auto"/>
        <w:bottom w:val="none" w:sz="0" w:space="0" w:color="auto"/>
        <w:right w:val="none" w:sz="0" w:space="0" w:color="auto"/>
      </w:divBdr>
    </w:div>
    <w:div w:id="608438944">
      <w:bodyDiv w:val="1"/>
      <w:marLeft w:val="0"/>
      <w:marRight w:val="0"/>
      <w:marTop w:val="0"/>
      <w:marBottom w:val="0"/>
      <w:divBdr>
        <w:top w:val="none" w:sz="0" w:space="0" w:color="auto"/>
        <w:left w:val="none" w:sz="0" w:space="0" w:color="auto"/>
        <w:bottom w:val="none" w:sz="0" w:space="0" w:color="auto"/>
        <w:right w:val="none" w:sz="0" w:space="0" w:color="auto"/>
      </w:divBdr>
    </w:div>
    <w:div w:id="641080405">
      <w:bodyDiv w:val="1"/>
      <w:marLeft w:val="0"/>
      <w:marRight w:val="0"/>
      <w:marTop w:val="0"/>
      <w:marBottom w:val="0"/>
      <w:divBdr>
        <w:top w:val="none" w:sz="0" w:space="0" w:color="auto"/>
        <w:left w:val="none" w:sz="0" w:space="0" w:color="auto"/>
        <w:bottom w:val="none" w:sz="0" w:space="0" w:color="auto"/>
        <w:right w:val="none" w:sz="0" w:space="0" w:color="auto"/>
      </w:divBdr>
    </w:div>
    <w:div w:id="914894431">
      <w:bodyDiv w:val="1"/>
      <w:marLeft w:val="0"/>
      <w:marRight w:val="0"/>
      <w:marTop w:val="0"/>
      <w:marBottom w:val="0"/>
      <w:divBdr>
        <w:top w:val="none" w:sz="0" w:space="0" w:color="auto"/>
        <w:left w:val="none" w:sz="0" w:space="0" w:color="auto"/>
        <w:bottom w:val="none" w:sz="0" w:space="0" w:color="auto"/>
        <w:right w:val="none" w:sz="0" w:space="0" w:color="auto"/>
      </w:divBdr>
    </w:div>
    <w:div w:id="1117329505">
      <w:bodyDiv w:val="1"/>
      <w:marLeft w:val="0"/>
      <w:marRight w:val="0"/>
      <w:marTop w:val="0"/>
      <w:marBottom w:val="0"/>
      <w:divBdr>
        <w:top w:val="none" w:sz="0" w:space="0" w:color="auto"/>
        <w:left w:val="none" w:sz="0" w:space="0" w:color="auto"/>
        <w:bottom w:val="none" w:sz="0" w:space="0" w:color="auto"/>
        <w:right w:val="none" w:sz="0" w:space="0" w:color="auto"/>
      </w:divBdr>
    </w:div>
    <w:div w:id="1123839492">
      <w:bodyDiv w:val="1"/>
      <w:marLeft w:val="0"/>
      <w:marRight w:val="0"/>
      <w:marTop w:val="0"/>
      <w:marBottom w:val="0"/>
      <w:divBdr>
        <w:top w:val="none" w:sz="0" w:space="0" w:color="auto"/>
        <w:left w:val="none" w:sz="0" w:space="0" w:color="auto"/>
        <w:bottom w:val="none" w:sz="0" w:space="0" w:color="auto"/>
        <w:right w:val="none" w:sz="0" w:space="0" w:color="auto"/>
      </w:divBdr>
    </w:div>
    <w:div w:id="1125276236">
      <w:bodyDiv w:val="1"/>
      <w:marLeft w:val="0"/>
      <w:marRight w:val="0"/>
      <w:marTop w:val="0"/>
      <w:marBottom w:val="0"/>
      <w:divBdr>
        <w:top w:val="none" w:sz="0" w:space="0" w:color="auto"/>
        <w:left w:val="none" w:sz="0" w:space="0" w:color="auto"/>
        <w:bottom w:val="none" w:sz="0" w:space="0" w:color="auto"/>
        <w:right w:val="none" w:sz="0" w:space="0" w:color="auto"/>
      </w:divBdr>
    </w:div>
    <w:div w:id="1151481178">
      <w:bodyDiv w:val="1"/>
      <w:marLeft w:val="0"/>
      <w:marRight w:val="0"/>
      <w:marTop w:val="0"/>
      <w:marBottom w:val="0"/>
      <w:divBdr>
        <w:top w:val="none" w:sz="0" w:space="0" w:color="auto"/>
        <w:left w:val="none" w:sz="0" w:space="0" w:color="auto"/>
        <w:bottom w:val="none" w:sz="0" w:space="0" w:color="auto"/>
        <w:right w:val="none" w:sz="0" w:space="0" w:color="auto"/>
      </w:divBdr>
    </w:div>
    <w:div w:id="1446541134">
      <w:bodyDiv w:val="1"/>
      <w:marLeft w:val="0"/>
      <w:marRight w:val="0"/>
      <w:marTop w:val="0"/>
      <w:marBottom w:val="0"/>
      <w:divBdr>
        <w:top w:val="none" w:sz="0" w:space="0" w:color="auto"/>
        <w:left w:val="none" w:sz="0" w:space="0" w:color="auto"/>
        <w:bottom w:val="none" w:sz="0" w:space="0" w:color="auto"/>
        <w:right w:val="none" w:sz="0" w:space="0" w:color="auto"/>
      </w:divBdr>
    </w:div>
    <w:div w:id="1685280655">
      <w:bodyDiv w:val="1"/>
      <w:marLeft w:val="0"/>
      <w:marRight w:val="0"/>
      <w:marTop w:val="0"/>
      <w:marBottom w:val="0"/>
      <w:divBdr>
        <w:top w:val="none" w:sz="0" w:space="0" w:color="auto"/>
        <w:left w:val="none" w:sz="0" w:space="0" w:color="auto"/>
        <w:bottom w:val="none" w:sz="0" w:space="0" w:color="auto"/>
        <w:right w:val="none" w:sz="0" w:space="0" w:color="auto"/>
      </w:divBdr>
    </w:div>
    <w:div w:id="1734891438">
      <w:bodyDiv w:val="1"/>
      <w:marLeft w:val="0"/>
      <w:marRight w:val="0"/>
      <w:marTop w:val="0"/>
      <w:marBottom w:val="0"/>
      <w:divBdr>
        <w:top w:val="none" w:sz="0" w:space="0" w:color="auto"/>
        <w:left w:val="none" w:sz="0" w:space="0" w:color="auto"/>
        <w:bottom w:val="none" w:sz="0" w:space="0" w:color="auto"/>
        <w:right w:val="none" w:sz="0" w:space="0" w:color="auto"/>
      </w:divBdr>
    </w:div>
    <w:div w:id="1811243891">
      <w:bodyDiv w:val="1"/>
      <w:marLeft w:val="0"/>
      <w:marRight w:val="0"/>
      <w:marTop w:val="0"/>
      <w:marBottom w:val="0"/>
      <w:divBdr>
        <w:top w:val="none" w:sz="0" w:space="0" w:color="auto"/>
        <w:left w:val="none" w:sz="0" w:space="0" w:color="auto"/>
        <w:bottom w:val="none" w:sz="0" w:space="0" w:color="auto"/>
        <w:right w:val="none" w:sz="0" w:space="0" w:color="auto"/>
      </w:divBdr>
    </w:div>
    <w:div w:id="1927957520">
      <w:bodyDiv w:val="1"/>
      <w:marLeft w:val="0"/>
      <w:marRight w:val="0"/>
      <w:marTop w:val="0"/>
      <w:marBottom w:val="0"/>
      <w:divBdr>
        <w:top w:val="none" w:sz="0" w:space="0" w:color="auto"/>
        <w:left w:val="none" w:sz="0" w:space="0" w:color="auto"/>
        <w:bottom w:val="none" w:sz="0" w:space="0" w:color="auto"/>
        <w:right w:val="none" w:sz="0" w:space="0" w:color="auto"/>
      </w:divBdr>
    </w:div>
    <w:div w:id="1989238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44B89E48B38E4DA32549C7896B8D38" ma:contentTypeVersion="5" ma:contentTypeDescription="Create a new document." ma:contentTypeScope="" ma:versionID="74b21ee0f841d0e4e7687ef4dbc42f46">
  <xsd:schema xmlns:xsd="http://www.w3.org/2001/XMLSchema" xmlns:xs="http://www.w3.org/2001/XMLSchema" xmlns:p="http://schemas.microsoft.com/office/2006/metadata/properties" xmlns:ns3="dc27c92b-a206-4242-a8f2-23bf23611767" xmlns:ns4="52f78326-df8e-4f0d-b90b-2e9a58def65e" targetNamespace="http://schemas.microsoft.com/office/2006/metadata/properties" ma:root="true" ma:fieldsID="f895be44c1bac6820287f8ed0e3f48d5" ns3:_="" ns4:_="">
    <xsd:import namespace="dc27c92b-a206-4242-a8f2-23bf23611767"/>
    <xsd:import namespace="52f78326-df8e-4f0d-b90b-2e9a58def6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27c92b-a206-4242-a8f2-23bf236117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2f78326-df8e-4f0d-b90b-2e9a58def6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90E908-F481-48E1-9B94-2A2437E95755}">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52f78326-df8e-4f0d-b90b-2e9a58def65e"/>
    <ds:schemaRef ds:uri="dc27c92b-a206-4242-a8f2-23bf23611767"/>
    <ds:schemaRef ds:uri="http://www.w3.org/XML/1998/namespace"/>
  </ds:schemaRefs>
</ds:datastoreItem>
</file>

<file path=customXml/itemProps2.xml><?xml version="1.0" encoding="utf-8"?>
<ds:datastoreItem xmlns:ds="http://schemas.openxmlformats.org/officeDocument/2006/customXml" ds:itemID="{81EEE29D-B8FD-457C-A953-1A2706A4439C}">
  <ds:schemaRefs>
    <ds:schemaRef ds:uri="http://schemas.microsoft.com/sharepoint/v3/contenttype/forms"/>
  </ds:schemaRefs>
</ds:datastoreItem>
</file>

<file path=customXml/itemProps3.xml><?xml version="1.0" encoding="utf-8"?>
<ds:datastoreItem xmlns:ds="http://schemas.openxmlformats.org/officeDocument/2006/customXml" ds:itemID="{B6C96DAE-0B71-42A9-8709-C68642253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27c92b-a206-4242-a8f2-23bf23611767"/>
    <ds:schemaRef ds:uri="52f78326-df8e-4f0d-b90b-2e9a58def6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1793</Words>
  <Characters>10224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usdc</Company>
  <LinksUpToDate>false</LinksUpToDate>
  <CharactersWithSpaces>11994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craigsmith</dc:creator>
  <cp:lastModifiedBy>Craig Smith</cp:lastModifiedBy>
  <cp:revision>2</cp:revision>
  <cp:lastPrinted>2020-04-20T13:36:00Z</cp:lastPrinted>
  <dcterms:created xsi:type="dcterms:W3CDTF">2020-04-20T14:51:00Z</dcterms:created>
  <dcterms:modified xsi:type="dcterms:W3CDTF">2020-04-20T14:51:00Z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0x0101005E44B89E48B38E4DA32549C7896B8D38</vt:lpwstr>
  </property>
</Properties>
</file>