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8E56" w14:textId="77777777" w:rsidR="00895F5F" w:rsidRPr="00AC3A28" w:rsidRDefault="00895F5F" w:rsidP="00895F5F">
      <w:pPr>
        <w:spacing w:after="0"/>
        <w:rPr>
          <w:rFonts w:ascii="Georgia" w:hAnsi="Georgia" w:cs="Times"/>
          <w:b/>
        </w:rPr>
      </w:pPr>
      <w:r w:rsidRPr="00EC7C78">
        <w:rPr>
          <w:rFonts w:ascii="Georgia" w:hAnsi="Georgia" w:cs="CG Times"/>
          <w:b/>
          <w:bCs/>
          <w:smallCaps/>
        </w:rPr>
        <w:t>United States District Court</w:t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MS Mincho" w:eastAsia="MS Mincho" w:hAnsi="MS Mincho" w:cs="MS Mincho" w:hint="eastAsia"/>
          <w:smallCaps/>
        </w:rPr>
        <w:t>☆</w:t>
      </w:r>
      <w:r w:rsidRPr="00EC7C78">
        <w:rPr>
          <w:rFonts w:ascii="Georgia" w:hAnsi="Georgia" w:cs="CG Times"/>
          <w:b/>
          <w:bCs/>
          <w:smallCaps/>
        </w:rPr>
        <w:tab/>
      </w:r>
      <w:r>
        <w:rPr>
          <w:rFonts w:ascii="Georgia" w:hAnsi="Georgia" w:cs="CG Times"/>
          <w:b/>
          <w:bCs/>
          <w:smallCaps/>
        </w:rPr>
        <w:t xml:space="preserve">                </w:t>
      </w:r>
      <w:r w:rsidRPr="00EC7C78">
        <w:rPr>
          <w:rFonts w:ascii="Georgia" w:hAnsi="Georgia" w:cs="CG Times"/>
          <w:b/>
          <w:bCs/>
          <w:smallCaps/>
        </w:rPr>
        <w:t>Southern District of Texas</w:t>
      </w:r>
    </w:p>
    <w:p w14:paraId="15693B55" w14:textId="77777777" w:rsidR="00895F5F" w:rsidRPr="00EC7C78" w:rsidRDefault="00895F5F" w:rsidP="00895F5F">
      <w:pPr>
        <w:numPr>
          <w:ilvl w:val="12"/>
          <w:numId w:val="0"/>
        </w:numPr>
        <w:tabs>
          <w:tab w:val="left" w:pos="-108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278"/>
          <w:tab w:val="left" w:pos="8653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-360" w:right="-360"/>
        <w:contextualSpacing/>
        <w:jc w:val="both"/>
        <w:rPr>
          <w:rFonts w:ascii="Georgia" w:hAnsi="Georgia" w:cs="CG Times"/>
          <w:b/>
          <w:bCs/>
          <w:smallCaps/>
        </w:rPr>
      </w:pPr>
      <w:r w:rsidRPr="009F62D4">
        <w:rPr>
          <w:rFonts w:ascii="Georgia" w:hAnsi="Georg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95643D" wp14:editId="60335BAA">
                <wp:simplePos x="0" y="0"/>
                <wp:positionH relativeFrom="page">
                  <wp:posOffset>685800</wp:posOffset>
                </wp:positionH>
                <wp:positionV relativeFrom="page">
                  <wp:posOffset>712247</wp:posOffset>
                </wp:positionV>
                <wp:extent cx="6398895" cy="0"/>
                <wp:effectExtent l="0" t="19050" r="19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E86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56.1pt" to="557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" o:allowincell="f" strokecolor="#020000" strokeweight="2.88pt">
                <v:stroke linestyle="thinThin"/>
                <w10:wrap anchorx="page" anchory="page"/>
              </v:line>
            </w:pict>
          </mc:Fallback>
        </mc:AlternateContent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</w:r>
      <w:r w:rsidRPr="00EC7C78">
        <w:rPr>
          <w:rFonts w:ascii="Georgia" w:hAnsi="Georgia" w:cs="CG Times"/>
          <w:b/>
          <w:bCs/>
          <w:smallCaps/>
        </w:rPr>
        <w:tab/>
        <w:t>Brownsville Division</w:t>
      </w:r>
    </w:p>
    <w:p w14:paraId="0115E74D" w14:textId="77777777" w:rsidR="00895F5F" w:rsidRPr="00EC7C78" w:rsidRDefault="00895F5F" w:rsidP="00895F5F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278"/>
          <w:tab w:val="left" w:pos="8653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right="90"/>
        <w:contextualSpacing/>
        <w:rPr>
          <w:rFonts w:ascii="Georgia" w:hAnsi="Georgia" w:cs="CG Times"/>
          <w:b/>
          <w:bCs/>
          <w:smallCaps/>
        </w:rPr>
      </w:pPr>
      <w:r w:rsidRPr="00EC7C78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506AFE" wp14:editId="01254AC6">
                <wp:simplePos x="0" y="0"/>
                <wp:positionH relativeFrom="page">
                  <wp:posOffset>685165</wp:posOffset>
                </wp:positionH>
                <wp:positionV relativeFrom="page">
                  <wp:posOffset>1514252</wp:posOffset>
                </wp:positionV>
                <wp:extent cx="6409690" cy="0"/>
                <wp:effectExtent l="0" t="19050" r="1016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969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FB8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119.25pt" to="558.6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" o:allowincell="f" strokecolor="#020000" strokeweight="2.88pt">
                <v:stroke linestyle="thinThin"/>
                <w10:wrap anchorx="page" anchory="page"/>
              </v:line>
            </w:pict>
          </mc:Fallback>
        </mc:AlternateContent>
      </w:r>
      <w:r w:rsidRPr="00EC7C78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B23FC3" wp14:editId="6744C74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9869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" o:allowincell="f" strokecolor="#020000" strokeweight=".96pt">
                <w10:wrap anchorx="margin"/>
              </v:line>
            </w:pict>
          </mc:Fallback>
        </mc:AlternateContent>
      </w:r>
      <w:r w:rsidRPr="00EC7C78">
        <w:rPr>
          <w:rFonts w:ascii="Georgia" w:hAnsi="Georgia"/>
          <w:lang w:val="en-CA"/>
        </w:rPr>
        <w:fldChar w:fldCharType="begin"/>
      </w:r>
      <w:r w:rsidRPr="00EC7C78">
        <w:rPr>
          <w:rFonts w:ascii="Georgia" w:hAnsi="Georgia"/>
          <w:lang w:val="en-CA"/>
        </w:rPr>
        <w:instrText xml:space="preserve"> SEQ CHAPTER \h \r 1</w:instrText>
      </w:r>
      <w:r w:rsidRPr="00EC7C78">
        <w:rPr>
          <w:rFonts w:ascii="Georgia" w:hAnsi="Georgia"/>
          <w:lang w:val="en-CA"/>
        </w:rPr>
        <w:fldChar w:fldCharType="end"/>
      </w:r>
    </w:p>
    <w:p w14:paraId="40572A06" w14:textId="77777777" w:rsidR="00895F5F" w:rsidRPr="00EC7C78" w:rsidRDefault="00895F5F" w:rsidP="00895F5F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78"/>
          <w:tab w:val="left" w:pos="8653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right="90"/>
        <w:contextualSpacing/>
        <w:jc w:val="center"/>
        <w:rPr>
          <w:rFonts w:ascii="Georgia" w:hAnsi="Georgia"/>
          <w:lang w:val="en-CA"/>
        </w:rPr>
      </w:pPr>
    </w:p>
    <w:p w14:paraId="6AF3F2BB" w14:textId="77777777" w:rsidR="00895F5F" w:rsidRPr="009F62D4" w:rsidRDefault="00895F5F" w:rsidP="00895F5F">
      <w:pPr>
        <w:spacing w:line="240" w:lineRule="auto"/>
        <w:contextualSpacing/>
        <w:rPr>
          <w:rFonts w:ascii="Georgia" w:hAnsi="Georgia" w:cs="Times New Roman"/>
          <w:sz w:val="21"/>
          <w:szCs w:val="21"/>
        </w:rPr>
      </w:pPr>
    </w:p>
    <w:p w14:paraId="2BB3F156" w14:textId="77777777" w:rsidR="00895F5F" w:rsidRPr="009F62D4" w:rsidRDefault="00895F5F" w:rsidP="00895F5F">
      <w:pPr>
        <w:spacing w:line="240" w:lineRule="auto"/>
        <w:contextualSpacing/>
        <w:jc w:val="center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b/>
          <w:bCs/>
          <w:sz w:val="21"/>
          <w:szCs w:val="21"/>
        </w:rPr>
        <w:t xml:space="preserve">Preliminary </w:t>
      </w:r>
      <w:r w:rsidRPr="009F62D4">
        <w:rPr>
          <w:rFonts w:ascii="Georgia" w:hAnsi="Georgia" w:cs="Times New Roman"/>
          <w:b/>
          <w:bCs/>
          <w:sz w:val="21"/>
          <w:szCs w:val="21"/>
        </w:rPr>
        <w:t>Scheduling Order</w:t>
      </w:r>
    </w:p>
    <w:p w14:paraId="313E3E65" w14:textId="77777777" w:rsidR="00895F5F" w:rsidRPr="009F62D4" w:rsidRDefault="00895F5F" w:rsidP="00895F5F">
      <w:pPr>
        <w:spacing w:line="240" w:lineRule="auto"/>
        <w:contextualSpacing/>
        <w:rPr>
          <w:rFonts w:ascii="Georgia" w:hAnsi="Georgia" w:cs="Times New Roman"/>
          <w:sz w:val="21"/>
          <w:szCs w:val="21"/>
        </w:rPr>
      </w:pPr>
    </w:p>
    <w:p w14:paraId="3BEC6D7A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i/>
          <w:iCs/>
          <w:sz w:val="21"/>
          <w:szCs w:val="21"/>
        </w:rPr>
        <w:t>Plaintiff must f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urnish a copy of this </w:t>
      </w:r>
      <w:r>
        <w:rPr>
          <w:rFonts w:ascii="Georgia" w:hAnsi="Georgia" w:cs="Times New Roman"/>
          <w:i/>
          <w:iCs/>
          <w:sz w:val="21"/>
          <w:szCs w:val="21"/>
        </w:rPr>
        <w:t>Preliminary S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cheduling </w:t>
      </w:r>
      <w:r>
        <w:rPr>
          <w:rFonts w:ascii="Georgia" w:hAnsi="Georgia" w:cs="Times New Roman"/>
          <w:i/>
          <w:iCs/>
          <w:sz w:val="21"/>
          <w:szCs w:val="21"/>
        </w:rPr>
        <w:t>O</w:t>
      </w:r>
      <w:r w:rsidRPr="009F62D4">
        <w:rPr>
          <w:rFonts w:ascii="Georgia" w:hAnsi="Georgia" w:cs="Times New Roman"/>
          <w:i/>
          <w:iCs/>
          <w:sz w:val="21"/>
          <w:szCs w:val="21"/>
        </w:rPr>
        <w:t>rder to new parties</w:t>
      </w:r>
      <w:r w:rsidRPr="009F62D4">
        <w:rPr>
          <w:rFonts w:ascii="Georgia" w:hAnsi="Georgia" w:cs="Times New Roman"/>
          <w:sz w:val="21"/>
          <w:szCs w:val="21"/>
        </w:rPr>
        <w:t>.</w:t>
      </w:r>
    </w:p>
    <w:p w14:paraId="7830B16A" w14:textId="77777777" w:rsidR="00895F5F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7F133660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1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>Motion to join n</w:t>
      </w:r>
      <w:r w:rsidRPr="009F62D4">
        <w:rPr>
          <w:rFonts w:ascii="Georgia" w:hAnsi="Georgia" w:cs="Times New Roman"/>
          <w:sz w:val="21"/>
          <w:szCs w:val="21"/>
        </w:rPr>
        <w:t xml:space="preserve">ew parties must be </w:t>
      </w:r>
      <w:r>
        <w:rPr>
          <w:rFonts w:ascii="Georgia" w:hAnsi="Georgia" w:cs="Times New Roman"/>
          <w:sz w:val="21"/>
          <w:szCs w:val="21"/>
        </w:rPr>
        <w:t xml:space="preserve">filed </w:t>
      </w:r>
      <w:r w:rsidRPr="009F62D4">
        <w:rPr>
          <w:rFonts w:ascii="Georgia" w:hAnsi="Georgia" w:cs="Times New Roman"/>
          <w:sz w:val="21"/>
          <w:szCs w:val="21"/>
        </w:rPr>
        <w:t>by: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  <w:t xml:space="preserve"> </w:t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</w:p>
    <w:p w14:paraId="1F19FF48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sz w:val="21"/>
          <w:szCs w:val="21"/>
        </w:rPr>
        <w:t xml:space="preserve">           </w:t>
      </w:r>
      <w:r w:rsidRPr="009F62D4">
        <w:rPr>
          <w:rFonts w:ascii="Georgia" w:hAnsi="Georgia" w:cs="Times New Roman"/>
          <w:sz w:val="21"/>
          <w:szCs w:val="21"/>
        </w:rPr>
        <w:tab/>
      </w:r>
    </w:p>
    <w:p w14:paraId="4363311E" w14:textId="77777777" w:rsidR="00895F5F" w:rsidRDefault="00895F5F" w:rsidP="00895F5F">
      <w:pPr>
        <w:tabs>
          <w:tab w:val="left" w:pos="720"/>
          <w:tab w:val="left" w:pos="1440"/>
          <w:tab w:val="left" w:pos="7200"/>
          <w:tab w:val="right" w:pos="9360"/>
        </w:tabs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2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 xml:space="preserve">Party with burden on an issue shall name expert(s) and </w:t>
      </w:r>
    </w:p>
    <w:p w14:paraId="4F601C12" w14:textId="77777777" w:rsidR="00895F5F" w:rsidRPr="009F62D4" w:rsidRDefault="00895F5F" w:rsidP="00895F5F">
      <w:pPr>
        <w:tabs>
          <w:tab w:val="left" w:pos="720"/>
          <w:tab w:val="left" w:pos="1440"/>
          <w:tab w:val="left" w:pos="7200"/>
          <w:tab w:val="right" w:pos="9360"/>
        </w:tabs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ab/>
        <w:t>produce report(s) by</w:t>
      </w:r>
      <w:r w:rsidRPr="009F62D4">
        <w:rPr>
          <w:rFonts w:ascii="Georgia" w:hAnsi="Georgia" w:cs="Times New Roman"/>
          <w:sz w:val="21"/>
          <w:szCs w:val="21"/>
        </w:rPr>
        <w:t>:</w:t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</w:p>
    <w:p w14:paraId="3521C604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6BB65B5F" w14:textId="77777777" w:rsidR="00895F5F" w:rsidRPr="009F62D4" w:rsidRDefault="00895F5F" w:rsidP="00895F5F">
      <w:pPr>
        <w:tabs>
          <w:tab w:val="left" w:pos="7200"/>
        </w:tabs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  <w:u w:val="single"/>
        </w:rPr>
      </w:pPr>
      <w:r>
        <w:rPr>
          <w:rFonts w:ascii="Georgia" w:hAnsi="Georgia" w:cs="Times New Roman"/>
          <w:sz w:val="21"/>
          <w:szCs w:val="21"/>
        </w:rPr>
        <w:t>3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 xml:space="preserve">Rebuttal expert(s) shall be </w:t>
      </w:r>
      <w:proofErr w:type="gramStart"/>
      <w:r>
        <w:rPr>
          <w:rFonts w:ascii="Georgia" w:hAnsi="Georgia" w:cs="Times New Roman"/>
          <w:sz w:val="21"/>
          <w:szCs w:val="21"/>
        </w:rPr>
        <w:t>named</w:t>
      </w:r>
      <w:proofErr w:type="gramEnd"/>
      <w:r>
        <w:rPr>
          <w:rFonts w:ascii="Georgia" w:hAnsi="Georgia" w:cs="Times New Roman"/>
          <w:sz w:val="21"/>
          <w:szCs w:val="21"/>
        </w:rPr>
        <w:t xml:space="preserve"> and report(s) produced by:</w:t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</w:p>
    <w:p w14:paraId="4DDC3622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1415A27A" w14:textId="77777777" w:rsidR="00895F5F" w:rsidRPr="009F62D4" w:rsidRDefault="00895F5F" w:rsidP="00895F5F">
      <w:pPr>
        <w:tabs>
          <w:tab w:val="left" w:pos="7200"/>
        </w:tabs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4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  <w:t>Discovery must be completed by:</w:t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  <w:r w:rsidRPr="009F62D4">
        <w:rPr>
          <w:rFonts w:ascii="Georgia" w:hAnsi="Georgia" w:cs="Times New Roman"/>
          <w:sz w:val="21"/>
          <w:szCs w:val="21"/>
          <w:u w:val="single"/>
        </w:rPr>
        <w:t xml:space="preserve"> </w:t>
      </w:r>
    </w:p>
    <w:p w14:paraId="1D06D9EB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2AE2DDAB" w14:textId="77777777" w:rsidR="00895F5F" w:rsidRPr="009F62D4" w:rsidRDefault="00895F5F" w:rsidP="00895F5F">
      <w:pPr>
        <w:spacing w:line="240" w:lineRule="auto"/>
        <w:ind w:left="810" w:right="108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i/>
          <w:iCs/>
          <w:sz w:val="21"/>
          <w:szCs w:val="21"/>
        </w:rPr>
        <w:t>Counsel may agree to continue discovery beyond the deadline, but the</w:t>
      </w:r>
      <w:r>
        <w:rPr>
          <w:rFonts w:ascii="Georgia" w:hAnsi="Georgia" w:cs="Times New Roman"/>
          <w:i/>
          <w:iCs/>
          <w:sz w:val="21"/>
          <w:szCs w:val="21"/>
        </w:rPr>
        <w:t xml:space="preserve"> Court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 will</w:t>
      </w:r>
      <w:r>
        <w:rPr>
          <w:rFonts w:ascii="Georgia" w:hAnsi="Georgia" w:cs="Times New Roman"/>
          <w:i/>
          <w:iCs/>
          <w:sz w:val="21"/>
          <w:szCs w:val="21"/>
        </w:rPr>
        <w:t xml:space="preserve"> </w:t>
      </w:r>
      <w:r w:rsidRPr="009F62D4">
        <w:rPr>
          <w:rFonts w:ascii="Georgia" w:hAnsi="Georgia" w:cs="Times New Roman"/>
          <w:i/>
          <w:iCs/>
          <w:sz w:val="21"/>
          <w:szCs w:val="21"/>
        </w:rPr>
        <w:t>no</w:t>
      </w:r>
      <w:r>
        <w:rPr>
          <w:rFonts w:ascii="Georgia" w:hAnsi="Georgia" w:cs="Times New Roman"/>
          <w:i/>
          <w:iCs/>
          <w:sz w:val="21"/>
          <w:szCs w:val="21"/>
        </w:rPr>
        <w:t>t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 interven</w:t>
      </w:r>
      <w:r>
        <w:rPr>
          <w:rFonts w:ascii="Georgia" w:hAnsi="Georgia" w:cs="Times New Roman"/>
          <w:i/>
          <w:iCs/>
          <w:sz w:val="21"/>
          <w:szCs w:val="21"/>
        </w:rPr>
        <w:t>e</w:t>
      </w:r>
      <w:r w:rsidRPr="009F62D4">
        <w:rPr>
          <w:rFonts w:ascii="Georgia" w:hAnsi="Georgia" w:cs="Times New Roman"/>
          <w:i/>
          <w:iCs/>
          <w:sz w:val="21"/>
          <w:szCs w:val="21"/>
        </w:rPr>
        <w:t>.</w:t>
      </w:r>
      <w:r>
        <w:rPr>
          <w:rFonts w:ascii="Georgia" w:hAnsi="Georgia" w:cs="Times New Roman"/>
          <w:i/>
          <w:iCs/>
          <w:sz w:val="21"/>
          <w:szCs w:val="21"/>
        </w:rPr>
        <w:t xml:space="preserve">  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Absent exceptional circumstances, </w:t>
      </w:r>
      <w:r>
        <w:rPr>
          <w:rFonts w:ascii="Georgia" w:hAnsi="Georgia" w:cs="Times New Roman"/>
          <w:i/>
          <w:iCs/>
          <w:sz w:val="21"/>
          <w:szCs w:val="21"/>
        </w:rPr>
        <w:t>the Court will not grant a</w:t>
      </w:r>
      <w:r w:rsidRPr="009F62D4">
        <w:rPr>
          <w:rFonts w:ascii="Georgia" w:hAnsi="Georgia" w:cs="Times New Roman"/>
          <w:i/>
          <w:iCs/>
          <w:sz w:val="21"/>
          <w:szCs w:val="21"/>
        </w:rPr>
        <w:t xml:space="preserve"> continuance because of information acquired in post-deadline discovery.</w:t>
      </w:r>
    </w:p>
    <w:p w14:paraId="5C5EC608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3AE003BD" w14:textId="77777777" w:rsidR="00895F5F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5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  <w:t xml:space="preserve">Dispositive Motions </w:t>
      </w:r>
      <w:r>
        <w:rPr>
          <w:rFonts w:ascii="Georgia" w:hAnsi="Georgia" w:cs="Times New Roman"/>
          <w:sz w:val="21"/>
          <w:szCs w:val="21"/>
        </w:rPr>
        <w:t xml:space="preserve">and Motions to Exclude Expert Witness </w:t>
      </w:r>
    </w:p>
    <w:p w14:paraId="3EFC338A" w14:textId="77777777" w:rsidR="00895F5F" w:rsidRPr="009F62D4" w:rsidRDefault="00895F5F" w:rsidP="00895F5F">
      <w:pPr>
        <w:spacing w:line="240" w:lineRule="auto"/>
        <w:ind w:left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must </w:t>
      </w:r>
      <w:r w:rsidRPr="009F62D4">
        <w:rPr>
          <w:rFonts w:ascii="Georgia" w:hAnsi="Georgia" w:cs="Times New Roman"/>
          <w:sz w:val="21"/>
          <w:szCs w:val="21"/>
        </w:rPr>
        <w:t>be filed by: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  <w:u w:val="single"/>
        </w:rPr>
        <w:t xml:space="preserve">                         </w:t>
      </w:r>
    </w:p>
    <w:p w14:paraId="6C5212B7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sz w:val="21"/>
          <w:szCs w:val="21"/>
        </w:rPr>
        <w:t xml:space="preserve"> </w:t>
      </w:r>
      <w:r w:rsidRPr="009F62D4">
        <w:rPr>
          <w:rFonts w:ascii="Georgia" w:hAnsi="Georgia" w:cs="Times New Roman"/>
          <w:sz w:val="21"/>
          <w:szCs w:val="21"/>
        </w:rPr>
        <w:tab/>
      </w:r>
    </w:p>
    <w:p w14:paraId="23A4F1AA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6</w:t>
      </w:r>
      <w:r w:rsidRPr="009F62D4">
        <w:rPr>
          <w:rFonts w:ascii="Georgia" w:hAnsi="Georgia" w:cs="Times New Roman"/>
          <w:sz w:val="21"/>
          <w:szCs w:val="21"/>
        </w:rPr>
        <w:t xml:space="preserve">.  </w:t>
      </w:r>
      <w:r w:rsidRPr="009F62D4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 xml:space="preserve">Plaintiff(s) must file the </w:t>
      </w:r>
      <w:r w:rsidRPr="009F62D4">
        <w:rPr>
          <w:rFonts w:ascii="Georgia" w:hAnsi="Georgia" w:cs="Times New Roman"/>
          <w:sz w:val="21"/>
          <w:szCs w:val="21"/>
        </w:rPr>
        <w:t xml:space="preserve">Joint </w:t>
      </w:r>
      <w:r>
        <w:rPr>
          <w:rFonts w:ascii="Georgia" w:hAnsi="Georgia" w:cs="Times New Roman"/>
          <w:sz w:val="21"/>
          <w:szCs w:val="21"/>
        </w:rPr>
        <w:t>P</w:t>
      </w:r>
      <w:r w:rsidRPr="009F62D4">
        <w:rPr>
          <w:rFonts w:ascii="Georgia" w:hAnsi="Georgia" w:cs="Times New Roman"/>
          <w:sz w:val="21"/>
          <w:szCs w:val="21"/>
        </w:rPr>
        <w:t xml:space="preserve">retrial </w:t>
      </w:r>
      <w:r>
        <w:rPr>
          <w:rFonts w:ascii="Georgia" w:hAnsi="Georgia" w:cs="Times New Roman"/>
          <w:sz w:val="21"/>
          <w:szCs w:val="21"/>
        </w:rPr>
        <w:t>O</w:t>
      </w:r>
      <w:r w:rsidRPr="009F62D4">
        <w:rPr>
          <w:rFonts w:ascii="Georgia" w:hAnsi="Georgia" w:cs="Times New Roman"/>
          <w:sz w:val="21"/>
          <w:szCs w:val="21"/>
        </w:rPr>
        <w:t xml:space="preserve">rder </w:t>
      </w:r>
      <w:r>
        <w:rPr>
          <w:rFonts w:ascii="Georgia" w:hAnsi="Georgia" w:cs="Times New Roman"/>
          <w:sz w:val="21"/>
          <w:szCs w:val="21"/>
        </w:rPr>
        <w:t>by</w:t>
      </w:r>
      <w:r w:rsidRPr="009F62D4">
        <w:rPr>
          <w:rFonts w:ascii="Georgia" w:hAnsi="Georgia" w:cs="Times New Roman"/>
          <w:sz w:val="21"/>
          <w:szCs w:val="21"/>
        </w:rPr>
        <w:t>: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  <w:t>_______________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  <w:u w:val="single"/>
        </w:rPr>
        <w:t xml:space="preserve"> </w:t>
      </w:r>
    </w:p>
    <w:p w14:paraId="09D7D1EA" w14:textId="77777777" w:rsidR="00895F5F" w:rsidRPr="009F62D4" w:rsidRDefault="00895F5F" w:rsidP="00895F5F">
      <w:pPr>
        <w:tabs>
          <w:tab w:val="right" w:pos="9360"/>
        </w:tabs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sz w:val="21"/>
          <w:szCs w:val="21"/>
        </w:rPr>
        <w:tab/>
      </w:r>
    </w:p>
    <w:p w14:paraId="379CB89A" w14:textId="77777777" w:rsidR="00895F5F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>7.</w:t>
      </w:r>
      <w:r>
        <w:rPr>
          <w:rFonts w:ascii="Georgia" w:hAnsi="Georgia" w:cs="Times New Roman"/>
          <w:sz w:val="21"/>
          <w:szCs w:val="21"/>
        </w:rPr>
        <w:tab/>
        <w:t xml:space="preserve">Parties must file motions in </w:t>
      </w:r>
      <w:proofErr w:type="spellStart"/>
      <w:r>
        <w:rPr>
          <w:rFonts w:ascii="Georgia" w:hAnsi="Georgia" w:cs="Times New Roman"/>
          <w:sz w:val="21"/>
          <w:szCs w:val="21"/>
        </w:rPr>
        <w:t>limine</w:t>
      </w:r>
      <w:proofErr w:type="spellEnd"/>
      <w:r>
        <w:rPr>
          <w:rFonts w:ascii="Georgia" w:hAnsi="Georgia" w:cs="Times New Roman"/>
          <w:sz w:val="21"/>
          <w:szCs w:val="21"/>
        </w:rPr>
        <w:t xml:space="preserve"> and objections to </w:t>
      </w:r>
    </w:p>
    <w:p w14:paraId="1262C770" w14:textId="77777777" w:rsidR="00895F5F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sz w:val="21"/>
          <w:szCs w:val="21"/>
        </w:rPr>
        <w:t xml:space="preserve">           proposed trial exhibits and witnesses by:</w:t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>_______________</w:t>
      </w:r>
    </w:p>
    <w:p w14:paraId="7289BED8" w14:textId="77777777" w:rsidR="00895F5F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</w:p>
    <w:p w14:paraId="296B5649" w14:textId="77777777" w:rsidR="00895F5F" w:rsidRPr="009F62D4" w:rsidRDefault="00895F5F" w:rsidP="00895F5F">
      <w:pPr>
        <w:spacing w:line="240" w:lineRule="auto"/>
        <w:ind w:left="540" w:hanging="54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sz w:val="21"/>
          <w:szCs w:val="21"/>
        </w:rPr>
        <w:t xml:space="preserve">8.  </w:t>
      </w:r>
      <w:r w:rsidRPr="009F62D4">
        <w:rPr>
          <w:rFonts w:ascii="Georgia" w:hAnsi="Georgia" w:cs="Times New Roman"/>
          <w:sz w:val="21"/>
          <w:szCs w:val="21"/>
        </w:rPr>
        <w:tab/>
        <w:t>Final Pretrial Conference is set for 1:30 p.m. on:</w:t>
      </w:r>
      <w:r w:rsidRPr="009F62D4">
        <w:rPr>
          <w:rFonts w:ascii="Georgia" w:hAnsi="Georgia" w:cs="Times New Roman"/>
          <w:sz w:val="21"/>
          <w:szCs w:val="21"/>
        </w:rPr>
        <w:tab/>
        <w:t xml:space="preserve">          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>_______________</w:t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</w:rPr>
        <w:tab/>
      </w:r>
      <w:r w:rsidRPr="009F62D4">
        <w:rPr>
          <w:rFonts w:ascii="Georgia" w:hAnsi="Georgia" w:cs="Times New Roman"/>
          <w:sz w:val="21"/>
          <w:szCs w:val="21"/>
          <w:u w:val="single"/>
        </w:rPr>
        <w:t xml:space="preserve">                               </w:t>
      </w:r>
    </w:p>
    <w:p w14:paraId="15DA0511" w14:textId="77777777" w:rsidR="00895F5F" w:rsidRPr="00791C20" w:rsidRDefault="00895F5F" w:rsidP="00895F5F">
      <w:pPr>
        <w:spacing w:line="240" w:lineRule="auto"/>
        <w:ind w:left="810"/>
        <w:contextualSpacing/>
        <w:rPr>
          <w:rFonts w:ascii="Georgia" w:hAnsi="Georgia" w:cs="Times New Roman"/>
          <w:i/>
          <w:sz w:val="21"/>
          <w:szCs w:val="21"/>
        </w:rPr>
      </w:pPr>
      <w:r w:rsidRPr="00791C20">
        <w:rPr>
          <w:rFonts w:ascii="Georgia" w:hAnsi="Georgia" w:cs="Times New Roman"/>
          <w:i/>
          <w:sz w:val="21"/>
          <w:szCs w:val="21"/>
        </w:rPr>
        <w:t xml:space="preserve">Court will schedule jury selection and/or trial date at Final Pretrial Conference.  </w:t>
      </w:r>
    </w:p>
    <w:p w14:paraId="680108C8" w14:textId="77777777" w:rsidR="00895F5F" w:rsidRPr="009F62D4" w:rsidRDefault="00895F5F" w:rsidP="00895F5F">
      <w:pPr>
        <w:spacing w:line="240" w:lineRule="auto"/>
        <w:ind w:left="360" w:hanging="360"/>
        <w:contextualSpacing/>
        <w:rPr>
          <w:rFonts w:ascii="Georgia" w:hAnsi="Georgia" w:cs="Times New Roman"/>
          <w:sz w:val="21"/>
          <w:szCs w:val="21"/>
        </w:rPr>
      </w:pPr>
    </w:p>
    <w:p w14:paraId="0ABAD5EC" w14:textId="77777777" w:rsidR="00895F5F" w:rsidRDefault="00895F5F" w:rsidP="00895F5F">
      <w:pPr>
        <w:spacing w:line="240" w:lineRule="auto"/>
        <w:ind w:left="360" w:hanging="360"/>
        <w:contextualSpacing/>
        <w:rPr>
          <w:rFonts w:ascii="Georgia" w:hAnsi="Georgia" w:cs="Times New Roman"/>
          <w:sz w:val="21"/>
          <w:szCs w:val="21"/>
        </w:rPr>
      </w:pPr>
      <w:r w:rsidRPr="009F62D4">
        <w:rPr>
          <w:rFonts w:ascii="Georgia" w:hAnsi="Georgia" w:cs="Times New Roman"/>
          <w:sz w:val="21"/>
          <w:szCs w:val="21"/>
        </w:rPr>
        <w:t xml:space="preserve">                </w:t>
      </w:r>
    </w:p>
    <w:p w14:paraId="3CAD7C7A" w14:textId="77777777" w:rsidR="00895F5F" w:rsidRPr="00791C20" w:rsidRDefault="00895F5F" w:rsidP="00895F5F">
      <w:pPr>
        <w:spacing w:line="240" w:lineRule="auto"/>
        <w:ind w:left="360" w:hanging="360"/>
        <w:contextualSpacing/>
        <w:rPr>
          <w:rFonts w:ascii="Georgia" w:hAnsi="Georgia" w:cs="Times New Roman"/>
        </w:rPr>
      </w:pPr>
    </w:p>
    <w:p w14:paraId="668D2192" w14:textId="77777777" w:rsidR="00895F5F" w:rsidRPr="00791C20" w:rsidRDefault="00895F5F" w:rsidP="00895F5F">
      <w:pPr>
        <w:spacing w:line="240" w:lineRule="auto"/>
        <w:ind w:left="360" w:hanging="360"/>
        <w:contextualSpacing/>
        <w:rPr>
          <w:rFonts w:ascii="Georgia" w:hAnsi="Georgia" w:cs="Times New Roman"/>
        </w:rPr>
      </w:pPr>
    </w:p>
    <w:p w14:paraId="4F4DC24B" w14:textId="77777777" w:rsidR="00895F5F" w:rsidRPr="00791C20" w:rsidRDefault="00895F5F" w:rsidP="00895F5F">
      <w:pPr>
        <w:pStyle w:val="Level1"/>
        <w:ind w:left="360" w:right="-360"/>
        <w:contextualSpacing/>
        <w:jc w:val="both"/>
        <w:rPr>
          <w:rFonts w:ascii="Georgia" w:hAnsi="Georgia" w:cs="Times"/>
          <w:smallCaps/>
          <w:sz w:val="22"/>
          <w:szCs w:val="22"/>
        </w:rPr>
      </w:pP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</w:r>
      <w:r w:rsidRPr="00791C20">
        <w:rPr>
          <w:rFonts w:ascii="Georgia" w:hAnsi="Georgia" w:cs="Times"/>
          <w:smallCaps/>
          <w:sz w:val="22"/>
          <w:szCs w:val="22"/>
        </w:rPr>
        <w:tab/>
        <w:t>_________________________</w:t>
      </w:r>
    </w:p>
    <w:p w14:paraId="7523926E" w14:textId="77777777" w:rsidR="00895F5F" w:rsidRPr="00791C20" w:rsidRDefault="00895F5F" w:rsidP="00895F5F">
      <w:pPr>
        <w:pStyle w:val="Level1"/>
        <w:ind w:left="360" w:right="-360"/>
        <w:contextualSpacing/>
        <w:jc w:val="both"/>
        <w:rPr>
          <w:rFonts w:ascii="Georgia" w:hAnsi="Georgia" w:cs="Times"/>
          <w:sz w:val="22"/>
          <w:szCs w:val="22"/>
        </w:rPr>
      </w:pP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  <w:t>Fernando Rodriguez, Jr.</w:t>
      </w:r>
    </w:p>
    <w:p w14:paraId="70B58855" w14:textId="77777777" w:rsidR="00895F5F" w:rsidRPr="00791C20" w:rsidRDefault="00895F5F" w:rsidP="00895F5F">
      <w:pPr>
        <w:pStyle w:val="Level1"/>
        <w:ind w:left="360" w:right="-360"/>
        <w:contextualSpacing/>
        <w:jc w:val="both"/>
        <w:rPr>
          <w:rFonts w:ascii="Georgia" w:hAnsi="Georgia" w:cs="Times"/>
          <w:sz w:val="22"/>
          <w:szCs w:val="22"/>
        </w:rPr>
      </w:pP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</w:r>
      <w:r w:rsidRPr="00791C20">
        <w:rPr>
          <w:rFonts w:ascii="Georgia" w:hAnsi="Georgia" w:cs="Times"/>
          <w:sz w:val="22"/>
          <w:szCs w:val="22"/>
        </w:rPr>
        <w:tab/>
        <w:t>United States District Judge</w:t>
      </w:r>
      <w:r w:rsidRPr="00791C20">
        <w:rPr>
          <w:rFonts w:ascii="Georgia" w:hAnsi="Georgia" w:cs="Times"/>
          <w:sz w:val="22"/>
          <w:szCs w:val="22"/>
        </w:rPr>
        <w:tab/>
      </w:r>
    </w:p>
    <w:p w14:paraId="7F3C272D" w14:textId="77777777" w:rsidR="00895F5F" w:rsidRPr="009F62D4" w:rsidRDefault="00895F5F" w:rsidP="00895F5F">
      <w:pPr>
        <w:spacing w:line="240" w:lineRule="auto"/>
        <w:ind w:left="360" w:hanging="360"/>
        <w:contextualSpacing/>
        <w:rPr>
          <w:rFonts w:ascii="Georgia" w:hAnsi="Georgia" w:cs="Times New Roman"/>
          <w:sz w:val="21"/>
          <w:szCs w:val="21"/>
        </w:rPr>
      </w:pPr>
    </w:p>
    <w:p w14:paraId="41B7E4C1" w14:textId="77777777" w:rsidR="00895F5F" w:rsidRDefault="00895F5F" w:rsidP="0089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53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contextualSpacing/>
        <w:jc w:val="center"/>
        <w:rPr>
          <w:rFonts w:ascii="Georgia" w:hAnsi="Georgia" w:cs="Times New Roman"/>
          <w:b/>
          <w:bCs/>
          <w:sz w:val="21"/>
          <w:szCs w:val="21"/>
        </w:rPr>
      </w:pPr>
    </w:p>
    <w:p w14:paraId="46CFA03F" w14:textId="77777777" w:rsidR="00895F5F" w:rsidRDefault="00895F5F" w:rsidP="0089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53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contextualSpacing/>
        <w:jc w:val="center"/>
        <w:rPr>
          <w:rFonts w:ascii="Georgia" w:hAnsi="Georgia" w:cs="Times New Roman"/>
          <w:b/>
          <w:bCs/>
          <w:sz w:val="21"/>
          <w:szCs w:val="21"/>
        </w:rPr>
      </w:pPr>
    </w:p>
    <w:p w14:paraId="26436C73" w14:textId="77777777" w:rsidR="00022FDB" w:rsidRDefault="00022FDB">
      <w:bookmarkStart w:id="0" w:name="_GoBack"/>
      <w:bookmarkEnd w:id="0"/>
    </w:p>
    <w:sectPr w:rsidR="0002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5F"/>
    <w:rsid w:val="00022FDB"/>
    <w:rsid w:val="00895F5F"/>
    <w:rsid w:val="00A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1A5B"/>
  <w15:chartTrackingRefBased/>
  <w15:docId w15:val="{D09AE953-010C-42BB-9AE4-3C4E1209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F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95F5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Adalia Mora</dc:creator>
  <cp:keywords/>
  <dc:description/>
  <cp:lastModifiedBy>Adalia Mora</cp:lastModifiedBy>
  <cp:revision>1</cp:revision>
  <dcterms:created xsi:type="dcterms:W3CDTF">2018-10-04T21:10:00Z</dcterms:created>
  <dcterms:modified xsi:type="dcterms:W3CDTF">2018-10-04T21:11:00Z</dcterms:modified>
</cp:coreProperties>
</file>