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9B23B" w14:textId="77777777" w:rsidR="00771C69" w:rsidRDefault="00E91D68">
      <w:pPr>
        <w:pStyle w:val="Heading3"/>
        <w:spacing w:before="98" w:line="211" w:lineRule="auto"/>
        <w:ind w:left="2686" w:right="3044" w:firstLine="0"/>
        <w:jc w:val="center"/>
      </w:pPr>
      <w:r>
        <w:t>UNITED STATES DISTRICT COURT SOUTHERN DISTRICT OF TEXAS MCALLEN DIVISION</w:t>
      </w:r>
    </w:p>
    <w:p w14:paraId="375737E8" w14:textId="77777777" w:rsidR="00771C69" w:rsidRDefault="00E91D68">
      <w:pPr>
        <w:pStyle w:val="BodyText"/>
        <w:tabs>
          <w:tab w:val="left" w:pos="4853"/>
          <w:tab w:val="left" w:pos="5557"/>
        </w:tabs>
        <w:spacing w:before="30" w:line="256" w:lineRule="auto"/>
        <w:ind w:left="828" w:right="5468" w:hanging="661"/>
        <w:jc w:val="right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10"/>
        </w:rPr>
        <w:t xml:space="preserve">§ </w:t>
      </w:r>
      <w:r>
        <w:rPr>
          <w:spacing w:val="-2"/>
        </w:rPr>
        <w:t>Plaintiff(s),</w:t>
      </w:r>
      <w:r>
        <w:tab/>
      </w:r>
      <w:r>
        <w:tab/>
      </w:r>
      <w:r>
        <w:rPr>
          <w:spacing w:val="-10"/>
        </w:rPr>
        <w:t>§</w:t>
      </w:r>
    </w:p>
    <w:p w14:paraId="28089B25" w14:textId="77777777" w:rsidR="00771C69" w:rsidRDefault="00E91D68">
      <w:pPr>
        <w:ind w:right="5468"/>
        <w:jc w:val="right"/>
        <w:rPr>
          <w:sz w:val="26"/>
        </w:rPr>
      </w:pPr>
      <w:r>
        <w:rPr>
          <w:spacing w:val="-10"/>
          <w:sz w:val="26"/>
        </w:rPr>
        <w:t>§</w:t>
      </w:r>
    </w:p>
    <w:p w14:paraId="6D34A870" w14:textId="77777777" w:rsidR="00771C69" w:rsidRDefault="00E91D68">
      <w:pPr>
        <w:pStyle w:val="BodyText"/>
        <w:tabs>
          <w:tab w:val="left" w:pos="5557"/>
          <w:tab w:val="left" w:pos="7270"/>
        </w:tabs>
        <w:spacing w:before="21"/>
        <w:ind w:left="828"/>
      </w:pPr>
      <w:r>
        <w:rPr>
          <w:b/>
          <w:spacing w:val="-5"/>
        </w:rPr>
        <w:t>v.</w:t>
      </w:r>
      <w:r>
        <w:rPr>
          <w:b/>
        </w:rPr>
        <w:tab/>
      </w:r>
      <w:r>
        <w:rPr>
          <w:spacing w:val="-10"/>
        </w:rPr>
        <w:t>§</w:t>
      </w:r>
      <w:r>
        <w:tab/>
        <w:t>CIVIL</w:t>
      </w:r>
      <w:r>
        <w:rPr>
          <w:spacing w:val="9"/>
        </w:rPr>
        <w:t xml:space="preserve"> </w:t>
      </w:r>
      <w:r>
        <w:t>ACTION</w:t>
      </w:r>
      <w:r>
        <w:rPr>
          <w:spacing w:val="9"/>
        </w:rPr>
        <w:t xml:space="preserve"> </w:t>
      </w:r>
      <w:r>
        <w:rPr>
          <w:spacing w:val="-5"/>
        </w:rPr>
        <w:t>NO.</w:t>
      </w:r>
    </w:p>
    <w:p w14:paraId="182ED444" w14:textId="77777777" w:rsidR="00771C69" w:rsidRDefault="00E91D68">
      <w:pPr>
        <w:spacing w:before="21"/>
        <w:ind w:right="5468"/>
        <w:jc w:val="right"/>
        <w:rPr>
          <w:sz w:val="26"/>
        </w:rPr>
      </w:pPr>
      <w:r>
        <w:rPr>
          <w:spacing w:val="-10"/>
          <w:sz w:val="26"/>
        </w:rPr>
        <w:t>§</w:t>
      </w:r>
    </w:p>
    <w:p w14:paraId="5791E6AE" w14:textId="77777777" w:rsidR="00771C69" w:rsidRDefault="00E91D68">
      <w:pPr>
        <w:pStyle w:val="BodyText"/>
        <w:tabs>
          <w:tab w:val="left" w:pos="4853"/>
          <w:tab w:val="left" w:pos="5557"/>
        </w:tabs>
        <w:spacing w:before="22" w:line="256" w:lineRule="auto"/>
        <w:ind w:left="828" w:right="5468" w:hanging="661"/>
        <w:jc w:val="right"/>
      </w:pP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spacing w:val="-10"/>
        </w:rPr>
        <w:t>,</w:t>
      </w:r>
      <w:r>
        <w:tab/>
      </w:r>
      <w:r>
        <w:rPr>
          <w:spacing w:val="-10"/>
        </w:rPr>
        <w:t xml:space="preserve">§ </w:t>
      </w:r>
      <w:r>
        <w:rPr>
          <w:spacing w:val="-2"/>
        </w:rPr>
        <w:t>Defendant</w:t>
      </w:r>
      <w:proofErr w:type="gramEnd"/>
      <w:r>
        <w:rPr>
          <w:spacing w:val="-2"/>
        </w:rPr>
        <w:t>(s).</w:t>
      </w:r>
      <w:r>
        <w:tab/>
      </w:r>
      <w:r>
        <w:tab/>
      </w:r>
      <w:r>
        <w:rPr>
          <w:spacing w:val="-10"/>
        </w:rPr>
        <w:t>§</w:t>
      </w:r>
    </w:p>
    <w:p w14:paraId="134B80F9" w14:textId="77777777" w:rsidR="00771C69" w:rsidRPr="00F361A5" w:rsidRDefault="00E91D68">
      <w:pPr>
        <w:pStyle w:val="Heading3"/>
        <w:spacing w:before="264"/>
        <w:ind w:left="0" w:right="440" w:firstLine="0"/>
        <w:jc w:val="center"/>
      </w:pPr>
      <w:r w:rsidRPr="00F361A5">
        <w:t>SCHEDULING</w:t>
      </w:r>
      <w:r w:rsidRPr="00F361A5">
        <w:rPr>
          <w:spacing w:val="18"/>
        </w:rPr>
        <w:t xml:space="preserve"> </w:t>
      </w:r>
      <w:r w:rsidRPr="00F361A5">
        <w:rPr>
          <w:spacing w:val="-2"/>
        </w:rPr>
        <w:t>ORDER</w:t>
      </w:r>
    </w:p>
    <w:p w14:paraId="529F892D" w14:textId="77777777" w:rsidR="00771C69" w:rsidRDefault="00771C69">
      <w:pPr>
        <w:pStyle w:val="BodyText"/>
        <w:spacing w:before="42"/>
        <w:rPr>
          <w:b/>
        </w:rPr>
      </w:pPr>
    </w:p>
    <w:p w14:paraId="4D5E7071" w14:textId="77777777" w:rsidR="00771C69" w:rsidRDefault="00E91D68">
      <w:pPr>
        <w:pStyle w:val="BodyText"/>
        <w:ind w:left="1096"/>
      </w:pPr>
      <w:r>
        <w:t>The</w:t>
      </w:r>
      <w:r>
        <w:rPr>
          <w:spacing w:val="6"/>
        </w:rPr>
        <w:t xml:space="preserve"> </w:t>
      </w:r>
      <w:r>
        <w:t>disposition</w:t>
      </w:r>
      <w:r>
        <w:rPr>
          <w:spacing w:val="6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this</w:t>
      </w:r>
      <w:r>
        <w:rPr>
          <w:spacing w:val="6"/>
        </w:rPr>
        <w:t xml:space="preserve"> </w:t>
      </w:r>
      <w:r>
        <w:t>case</w:t>
      </w:r>
      <w:r>
        <w:rPr>
          <w:spacing w:val="6"/>
        </w:rPr>
        <w:t xml:space="preserve"> </w:t>
      </w:r>
      <w:r>
        <w:t>will</w:t>
      </w:r>
      <w:r>
        <w:rPr>
          <w:spacing w:val="7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controlled</w:t>
      </w:r>
      <w:r>
        <w:rPr>
          <w:spacing w:val="6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following</w:t>
      </w:r>
      <w:r>
        <w:rPr>
          <w:spacing w:val="6"/>
        </w:rPr>
        <w:t xml:space="preserve"> </w:t>
      </w:r>
      <w:r>
        <w:rPr>
          <w:spacing w:val="-2"/>
        </w:rPr>
        <w:t>schedule:</w:t>
      </w:r>
    </w:p>
    <w:p w14:paraId="3B0C8AE0" w14:textId="77777777" w:rsidR="00771C69" w:rsidRDefault="00E91D68">
      <w:pPr>
        <w:pStyle w:val="Heading3"/>
        <w:numPr>
          <w:ilvl w:val="0"/>
          <w:numId w:val="1"/>
        </w:numPr>
        <w:tabs>
          <w:tab w:val="left" w:pos="1095"/>
          <w:tab w:val="left" w:pos="3862"/>
          <w:tab w:val="left" w:pos="4130"/>
        </w:tabs>
        <w:spacing w:before="285"/>
        <w:ind w:left="1095" w:hanging="577"/>
      </w:pPr>
      <w:r>
        <w:rPr>
          <w:b w:val="0"/>
          <w:u w:val="single"/>
        </w:rPr>
        <w:tab/>
      </w:r>
      <w:r>
        <w:rPr>
          <w:b w:val="0"/>
        </w:rPr>
        <w:tab/>
      </w:r>
      <w:r>
        <w:t>MOTIONS</w:t>
      </w:r>
      <w:r>
        <w:rPr>
          <w:spacing w:val="8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ADD</w:t>
      </w:r>
      <w:r>
        <w:rPr>
          <w:spacing w:val="8"/>
        </w:rPr>
        <w:t xml:space="preserve"> </w:t>
      </w:r>
      <w:r>
        <w:t>NEW</w:t>
      </w:r>
      <w:r>
        <w:rPr>
          <w:spacing w:val="8"/>
        </w:rPr>
        <w:t xml:space="preserve"> </w:t>
      </w:r>
      <w:r>
        <w:rPr>
          <w:spacing w:val="-2"/>
        </w:rPr>
        <w:t>PARTIES</w:t>
      </w:r>
    </w:p>
    <w:p w14:paraId="6B387576" w14:textId="77777777" w:rsidR="00771C69" w:rsidRDefault="00E91D68">
      <w:pPr>
        <w:pStyle w:val="BodyText"/>
        <w:spacing w:before="51" w:line="211" w:lineRule="auto"/>
        <w:ind w:left="4130" w:right="946"/>
        <w:jc w:val="both"/>
      </w:pPr>
      <w:r>
        <w:rPr>
          <w:spacing w:val="9"/>
        </w:rPr>
        <w:t xml:space="preserve">The </w:t>
      </w:r>
      <w:r>
        <w:rPr>
          <w:spacing w:val="11"/>
        </w:rPr>
        <w:t xml:space="preserve">party </w:t>
      </w:r>
      <w:r>
        <w:rPr>
          <w:spacing w:val="12"/>
        </w:rPr>
        <w:t xml:space="preserve">causing </w:t>
      </w:r>
      <w:r>
        <w:rPr>
          <w:spacing w:val="9"/>
        </w:rPr>
        <w:t xml:space="preserve">the </w:t>
      </w:r>
      <w:r>
        <w:rPr>
          <w:spacing w:val="12"/>
        </w:rPr>
        <w:t xml:space="preserve">addition </w:t>
      </w:r>
      <w:r>
        <w:t xml:space="preserve">of a </w:t>
      </w:r>
      <w:r>
        <w:rPr>
          <w:spacing w:val="9"/>
        </w:rPr>
        <w:t xml:space="preserve">new </w:t>
      </w:r>
      <w:r>
        <w:rPr>
          <w:spacing w:val="11"/>
        </w:rPr>
        <w:t xml:space="preserve">party </w:t>
      </w:r>
      <w:r>
        <w:rPr>
          <w:spacing w:val="14"/>
        </w:rPr>
        <w:t xml:space="preserve">must </w:t>
      </w:r>
      <w:r>
        <w:t>provide copies of this Order and all previously entered Orders to the new party.</w:t>
      </w:r>
    </w:p>
    <w:p w14:paraId="6FFF11A5" w14:textId="77777777" w:rsidR="00771C69" w:rsidRDefault="00771C69">
      <w:pPr>
        <w:pStyle w:val="BodyText"/>
        <w:spacing w:before="6"/>
      </w:pPr>
    </w:p>
    <w:p w14:paraId="2754E8CB" w14:textId="77777777" w:rsidR="00771C69" w:rsidRDefault="00E91D68">
      <w:pPr>
        <w:pStyle w:val="Heading3"/>
        <w:numPr>
          <w:ilvl w:val="0"/>
          <w:numId w:val="1"/>
        </w:numPr>
        <w:tabs>
          <w:tab w:val="left" w:pos="1095"/>
          <w:tab w:val="left" w:pos="3862"/>
          <w:tab w:val="left" w:pos="4130"/>
        </w:tabs>
        <w:ind w:left="1095" w:hanging="577"/>
      </w:pPr>
      <w:r>
        <w:rPr>
          <w:b w:val="0"/>
          <w:u w:val="single"/>
        </w:rPr>
        <w:tab/>
      </w:r>
      <w:r>
        <w:rPr>
          <w:b w:val="0"/>
        </w:rPr>
        <w:tab/>
      </w:r>
      <w:r>
        <w:t>MOTIONS</w:t>
      </w:r>
      <w:r>
        <w:rPr>
          <w:spacing w:val="9"/>
        </w:rPr>
        <w:t xml:space="preserve"> </w:t>
      </w:r>
      <w:r>
        <w:t>FOR</w:t>
      </w:r>
      <w:r>
        <w:rPr>
          <w:spacing w:val="9"/>
        </w:rPr>
        <w:t xml:space="preserve"> </w:t>
      </w:r>
      <w:r>
        <w:t>LEAVE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AMEND</w:t>
      </w:r>
      <w:r>
        <w:rPr>
          <w:spacing w:val="9"/>
        </w:rPr>
        <w:t xml:space="preserve"> </w:t>
      </w:r>
      <w:r>
        <w:rPr>
          <w:spacing w:val="-2"/>
        </w:rPr>
        <w:t>PLEADINGS</w:t>
      </w:r>
    </w:p>
    <w:p w14:paraId="7F738557" w14:textId="77777777" w:rsidR="00771C69" w:rsidRDefault="00E91D68">
      <w:pPr>
        <w:pStyle w:val="BodyText"/>
        <w:spacing w:before="51" w:line="211" w:lineRule="auto"/>
        <w:ind w:left="4130" w:right="953"/>
        <w:jc w:val="both"/>
      </w:pPr>
      <w:r>
        <w:t>Any party seeking leave to amend pleadings after this</w:t>
      </w:r>
      <w:r>
        <w:rPr>
          <w:spacing w:val="40"/>
        </w:rPr>
        <w:t xml:space="preserve"> </w:t>
      </w:r>
      <w:r>
        <w:t>date must show good cause.</w:t>
      </w:r>
    </w:p>
    <w:p w14:paraId="0DCF5365" w14:textId="77777777" w:rsidR="00771C69" w:rsidRDefault="00771C69">
      <w:pPr>
        <w:pStyle w:val="BodyText"/>
        <w:spacing w:before="5"/>
      </w:pPr>
    </w:p>
    <w:p w14:paraId="65BEF5AC" w14:textId="77777777" w:rsidR="00771C69" w:rsidRDefault="00E91D68">
      <w:pPr>
        <w:pStyle w:val="Heading4"/>
        <w:numPr>
          <w:ilvl w:val="0"/>
          <w:numId w:val="1"/>
        </w:numPr>
        <w:tabs>
          <w:tab w:val="left" w:pos="1095"/>
          <w:tab w:val="left" w:pos="3862"/>
        </w:tabs>
        <w:spacing w:before="1"/>
        <w:ind w:left="1095" w:hanging="577"/>
        <w:jc w:val="both"/>
      </w:pPr>
      <w:r>
        <w:rPr>
          <w:b w:val="0"/>
          <w:u w:val="single"/>
        </w:rPr>
        <w:tab/>
      </w:r>
      <w:r>
        <w:rPr>
          <w:b w:val="0"/>
          <w:spacing w:val="80"/>
        </w:rPr>
        <w:t xml:space="preserve">  </w:t>
      </w:r>
      <w:r>
        <w:t>EXPERTS (other than attorney's fees)</w:t>
      </w:r>
    </w:p>
    <w:p w14:paraId="69E3B939" w14:textId="77777777" w:rsidR="00771C69" w:rsidRDefault="00E91D68">
      <w:pPr>
        <w:pStyle w:val="BodyText"/>
        <w:spacing w:before="50" w:line="211" w:lineRule="auto"/>
        <w:ind w:left="4130" w:right="948"/>
        <w:jc w:val="both"/>
      </w:pPr>
      <w:r>
        <w:t xml:space="preserve">The party with the </w:t>
      </w:r>
      <w:r>
        <w:rPr>
          <w:spacing w:val="9"/>
        </w:rPr>
        <w:t xml:space="preserve">burden </w:t>
      </w:r>
      <w:r>
        <w:t xml:space="preserve">of proof on an issue </w:t>
      </w:r>
      <w:r>
        <w:rPr>
          <w:spacing w:val="11"/>
        </w:rPr>
        <w:t xml:space="preserve">must </w:t>
      </w:r>
      <w:r>
        <w:t>designate expert witnesses in writing and provide the required report under Rule 26(a)(2).</w:t>
      </w:r>
    </w:p>
    <w:p w14:paraId="6045B591" w14:textId="77777777" w:rsidR="00771C69" w:rsidRDefault="00771C69">
      <w:pPr>
        <w:pStyle w:val="BodyText"/>
        <w:spacing w:before="7"/>
      </w:pPr>
    </w:p>
    <w:p w14:paraId="6D537129" w14:textId="77777777" w:rsidR="00771C69" w:rsidRDefault="00E91D68">
      <w:pPr>
        <w:pStyle w:val="BodyText"/>
        <w:tabs>
          <w:tab w:val="left" w:pos="3862"/>
          <w:tab w:val="left" w:pos="4130"/>
        </w:tabs>
        <w:spacing w:line="281" w:lineRule="exact"/>
        <w:ind w:left="1096"/>
      </w:pPr>
      <w:r>
        <w:rPr>
          <w:u w:val="single"/>
        </w:rPr>
        <w:tab/>
      </w:r>
      <w:r>
        <w:tab/>
        <w:t>The</w:t>
      </w:r>
      <w:r>
        <w:rPr>
          <w:spacing w:val="45"/>
        </w:rPr>
        <w:t xml:space="preserve"> </w:t>
      </w:r>
      <w:r>
        <w:t>opposing</w:t>
      </w:r>
      <w:r>
        <w:rPr>
          <w:spacing w:val="46"/>
        </w:rPr>
        <w:t xml:space="preserve"> </w:t>
      </w:r>
      <w:r>
        <w:t>party</w:t>
      </w:r>
      <w:r>
        <w:rPr>
          <w:spacing w:val="45"/>
        </w:rPr>
        <w:t xml:space="preserve"> </w:t>
      </w:r>
      <w:r>
        <w:t>must</w:t>
      </w:r>
      <w:r>
        <w:rPr>
          <w:spacing w:val="46"/>
        </w:rPr>
        <w:t xml:space="preserve"> </w:t>
      </w:r>
      <w:r>
        <w:t>designate</w:t>
      </w:r>
      <w:r>
        <w:rPr>
          <w:spacing w:val="46"/>
        </w:rPr>
        <w:t xml:space="preserve"> </w:t>
      </w:r>
      <w:r>
        <w:t>expert</w:t>
      </w:r>
      <w:r>
        <w:rPr>
          <w:spacing w:val="45"/>
        </w:rPr>
        <w:t xml:space="preserve"> </w:t>
      </w:r>
      <w:r>
        <w:t>witnesses</w:t>
      </w:r>
      <w:r>
        <w:rPr>
          <w:spacing w:val="46"/>
        </w:rPr>
        <w:t xml:space="preserve"> </w:t>
      </w:r>
      <w:r>
        <w:rPr>
          <w:spacing w:val="-5"/>
        </w:rPr>
        <w:t>in</w:t>
      </w:r>
    </w:p>
    <w:p w14:paraId="35292AE8" w14:textId="77777777" w:rsidR="00771C69" w:rsidRDefault="00E91D68">
      <w:pPr>
        <w:pStyle w:val="BodyText"/>
        <w:spacing w:before="11" w:line="211" w:lineRule="auto"/>
        <w:ind w:left="4130" w:right="946"/>
        <w:jc w:val="both"/>
      </w:pPr>
      <w:r>
        <w:rPr>
          <w:spacing w:val="12"/>
        </w:rPr>
        <w:t xml:space="preserve">writing </w:t>
      </w:r>
      <w:r>
        <w:rPr>
          <w:spacing w:val="9"/>
        </w:rPr>
        <w:t xml:space="preserve">and </w:t>
      </w:r>
      <w:r>
        <w:rPr>
          <w:spacing w:val="12"/>
        </w:rPr>
        <w:t xml:space="preserve">provide </w:t>
      </w:r>
      <w:r>
        <w:rPr>
          <w:spacing w:val="9"/>
        </w:rPr>
        <w:t xml:space="preserve">the </w:t>
      </w:r>
      <w:r>
        <w:rPr>
          <w:spacing w:val="12"/>
        </w:rPr>
        <w:t xml:space="preserve">required </w:t>
      </w:r>
      <w:r>
        <w:rPr>
          <w:spacing w:val="11"/>
        </w:rPr>
        <w:t xml:space="preserve">report under </w:t>
      </w:r>
      <w:r>
        <w:rPr>
          <w:spacing w:val="14"/>
        </w:rPr>
        <w:t xml:space="preserve">Rule </w:t>
      </w:r>
      <w:r>
        <w:rPr>
          <w:spacing w:val="-2"/>
        </w:rPr>
        <w:t>26(a)(2).</w:t>
      </w:r>
    </w:p>
    <w:p w14:paraId="075FC73F" w14:textId="77777777" w:rsidR="00771C69" w:rsidRDefault="00771C69">
      <w:pPr>
        <w:pStyle w:val="BodyText"/>
        <w:spacing w:before="6"/>
      </w:pPr>
    </w:p>
    <w:p w14:paraId="006B81E0" w14:textId="77777777" w:rsidR="00771C69" w:rsidRDefault="00E91D68">
      <w:pPr>
        <w:pStyle w:val="Heading3"/>
        <w:numPr>
          <w:ilvl w:val="0"/>
          <w:numId w:val="1"/>
        </w:numPr>
        <w:tabs>
          <w:tab w:val="left" w:pos="1095"/>
          <w:tab w:val="left" w:pos="3862"/>
          <w:tab w:val="left" w:pos="4130"/>
        </w:tabs>
        <w:ind w:left="1095" w:hanging="577"/>
      </w:pPr>
      <w:r>
        <w:rPr>
          <w:b w:val="0"/>
          <w:u w:val="single"/>
        </w:rPr>
        <w:tab/>
      </w:r>
      <w:r>
        <w:rPr>
          <w:b w:val="0"/>
        </w:rPr>
        <w:tab/>
      </w:r>
      <w:r>
        <w:t>COMPLETION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rPr>
          <w:spacing w:val="-2"/>
        </w:rPr>
        <w:t>DISCOVERY</w:t>
      </w:r>
    </w:p>
    <w:p w14:paraId="37621484" w14:textId="77777777" w:rsidR="00771C69" w:rsidRDefault="00E91D68">
      <w:pPr>
        <w:pStyle w:val="BodyText"/>
        <w:spacing w:before="51" w:line="211" w:lineRule="auto"/>
        <w:ind w:left="4130" w:right="949"/>
        <w:jc w:val="both"/>
      </w:pPr>
      <w:r>
        <w:t xml:space="preserve">Discovery requests are not timely if the deadline </w:t>
      </w:r>
      <w:r>
        <w:rPr>
          <w:spacing w:val="10"/>
        </w:rPr>
        <w:t xml:space="preserve">for </w:t>
      </w:r>
      <w:r>
        <w:t>response under the Federal Rules of Civil Procedure falls after</w:t>
      </w:r>
      <w:r>
        <w:rPr>
          <w:spacing w:val="40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date.</w:t>
      </w:r>
      <w:r>
        <w:rPr>
          <w:spacing w:val="40"/>
        </w:rPr>
        <w:t xml:space="preserve"> </w:t>
      </w:r>
      <w:r>
        <w:t>Parties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proofErr w:type="gramStart"/>
      <w:r>
        <w:t>continue</w:t>
      </w:r>
      <w:proofErr w:type="gramEnd"/>
      <w:r>
        <w:rPr>
          <w:spacing w:val="40"/>
        </w:rPr>
        <w:t xml:space="preserve"> </w:t>
      </w:r>
      <w:r>
        <w:t>discovery</w:t>
      </w:r>
      <w:r>
        <w:rPr>
          <w:spacing w:val="40"/>
        </w:rPr>
        <w:t xml:space="preserve"> </w:t>
      </w:r>
      <w:r>
        <w:t>beyond the deadline by agreement.</w:t>
      </w:r>
    </w:p>
    <w:p w14:paraId="48B9D0E3" w14:textId="77777777" w:rsidR="00771C69" w:rsidRDefault="00771C69">
      <w:pPr>
        <w:pStyle w:val="BodyText"/>
        <w:spacing w:before="7"/>
      </w:pPr>
    </w:p>
    <w:p w14:paraId="1B8F7DF7" w14:textId="77777777" w:rsidR="00771C69" w:rsidRDefault="00E91D68">
      <w:pPr>
        <w:pStyle w:val="Heading3"/>
        <w:numPr>
          <w:ilvl w:val="0"/>
          <w:numId w:val="1"/>
        </w:numPr>
        <w:tabs>
          <w:tab w:val="left" w:pos="1095"/>
          <w:tab w:val="left" w:pos="3862"/>
          <w:tab w:val="left" w:pos="4130"/>
        </w:tabs>
        <w:spacing w:line="281" w:lineRule="exact"/>
        <w:ind w:left="1095" w:hanging="577"/>
      </w:pPr>
      <w:r>
        <w:rPr>
          <w:b w:val="0"/>
          <w:u w:val="single"/>
        </w:rPr>
        <w:tab/>
      </w:r>
      <w:r>
        <w:rPr>
          <w:b w:val="0"/>
        </w:rPr>
        <w:tab/>
      </w:r>
      <w:r>
        <w:t>PRETRIAL</w:t>
      </w:r>
      <w:r>
        <w:rPr>
          <w:spacing w:val="14"/>
        </w:rPr>
        <w:t xml:space="preserve"> </w:t>
      </w:r>
      <w:r>
        <w:t>MOTIONS</w:t>
      </w:r>
      <w:r>
        <w:rPr>
          <w:spacing w:val="14"/>
        </w:rPr>
        <w:t xml:space="preserve"> </w:t>
      </w:r>
      <w:r>
        <w:rPr>
          <w:spacing w:val="-2"/>
        </w:rPr>
        <w:t>DEADLINE</w:t>
      </w:r>
    </w:p>
    <w:p w14:paraId="6AE03CFA" w14:textId="77777777" w:rsidR="00771C69" w:rsidRDefault="00E91D68">
      <w:pPr>
        <w:spacing w:line="281" w:lineRule="exact"/>
        <w:ind w:left="4130"/>
        <w:jc w:val="both"/>
        <w:rPr>
          <w:b/>
          <w:sz w:val="26"/>
        </w:rPr>
      </w:pPr>
      <w:r>
        <w:rPr>
          <w:b/>
          <w:sz w:val="26"/>
        </w:rPr>
        <w:t>(except</w:t>
      </w:r>
      <w:r>
        <w:rPr>
          <w:b/>
          <w:spacing w:val="6"/>
          <w:sz w:val="26"/>
        </w:rPr>
        <w:t xml:space="preserve"> </w:t>
      </w:r>
      <w:r>
        <w:rPr>
          <w:b/>
          <w:sz w:val="26"/>
        </w:rPr>
        <w:t>for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motions</w:t>
      </w:r>
      <w:r>
        <w:rPr>
          <w:b/>
          <w:spacing w:val="6"/>
          <w:sz w:val="26"/>
        </w:rPr>
        <w:t xml:space="preserve"> </w:t>
      </w:r>
      <w:r>
        <w:rPr>
          <w:b/>
          <w:i/>
          <w:sz w:val="26"/>
        </w:rPr>
        <w:t>in</w:t>
      </w:r>
      <w:r>
        <w:rPr>
          <w:b/>
          <w:i/>
          <w:spacing w:val="7"/>
          <w:sz w:val="26"/>
        </w:rPr>
        <w:t xml:space="preserve"> </w:t>
      </w:r>
      <w:r>
        <w:rPr>
          <w:b/>
          <w:i/>
          <w:spacing w:val="-2"/>
          <w:sz w:val="26"/>
        </w:rPr>
        <w:t>limine</w:t>
      </w:r>
      <w:r>
        <w:rPr>
          <w:b/>
          <w:spacing w:val="-2"/>
          <w:sz w:val="26"/>
        </w:rPr>
        <w:t>)</w:t>
      </w:r>
    </w:p>
    <w:p w14:paraId="37903144" w14:textId="77777777" w:rsidR="00771C69" w:rsidRDefault="00E91D68">
      <w:pPr>
        <w:pStyle w:val="BodyText"/>
        <w:spacing w:before="51" w:line="211" w:lineRule="auto"/>
        <w:ind w:left="4130" w:right="954"/>
        <w:jc w:val="both"/>
      </w:pPr>
      <w:r>
        <w:t>No motion may be filed after this date except for good cause. This includes motions to exclude experts.</w:t>
      </w:r>
    </w:p>
    <w:p w14:paraId="31BECDA7" w14:textId="77777777" w:rsidR="00771C69" w:rsidRDefault="00771C69">
      <w:pPr>
        <w:pStyle w:val="BodyText"/>
        <w:spacing w:line="211" w:lineRule="auto"/>
        <w:jc w:val="both"/>
        <w:sectPr w:rsidR="00771C69">
          <w:pgSz w:w="12240" w:h="15840"/>
          <w:pgMar w:top="1060" w:right="360" w:bottom="280" w:left="720" w:header="720" w:footer="720" w:gutter="0"/>
          <w:cols w:space="720"/>
        </w:sectPr>
      </w:pPr>
    </w:p>
    <w:p w14:paraId="7FE4523C" w14:textId="77777777" w:rsidR="00771C69" w:rsidRDefault="00E91D68">
      <w:pPr>
        <w:pStyle w:val="Heading3"/>
        <w:numPr>
          <w:ilvl w:val="0"/>
          <w:numId w:val="1"/>
        </w:numPr>
        <w:tabs>
          <w:tab w:val="left" w:pos="1095"/>
          <w:tab w:val="left" w:pos="3862"/>
          <w:tab w:val="left" w:pos="4130"/>
        </w:tabs>
        <w:spacing w:before="129"/>
        <w:ind w:left="1095" w:hanging="577"/>
      </w:pPr>
      <w:r>
        <w:rPr>
          <w:b w:val="0"/>
          <w:u w:val="single"/>
        </w:rPr>
        <w:lastRenderedPageBreak/>
        <w:tab/>
      </w:r>
      <w:r>
        <w:rPr>
          <w:b w:val="0"/>
        </w:rPr>
        <w:tab/>
      </w:r>
      <w:r>
        <w:t>MEDIATION</w:t>
      </w:r>
      <w:r>
        <w:rPr>
          <w:spacing w:val="13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t>SETTLEMENT</w:t>
      </w:r>
      <w:r>
        <w:rPr>
          <w:spacing w:val="14"/>
        </w:rPr>
        <w:t xml:space="preserve"> </w:t>
      </w:r>
      <w:r>
        <w:rPr>
          <w:spacing w:val="-2"/>
        </w:rPr>
        <w:t>CONFERENCE</w:t>
      </w:r>
    </w:p>
    <w:p w14:paraId="7533CE71" w14:textId="77777777" w:rsidR="00771C69" w:rsidRDefault="00E91D68">
      <w:pPr>
        <w:pStyle w:val="BodyText"/>
        <w:spacing w:before="50" w:line="211" w:lineRule="auto"/>
        <w:ind w:left="4130" w:right="953"/>
        <w:jc w:val="both"/>
      </w:pPr>
      <w:r>
        <w:t>Mediation or other form of dispute resolution must be completed by this deadline.</w:t>
      </w:r>
    </w:p>
    <w:p w14:paraId="5F83AEA0" w14:textId="77777777" w:rsidR="00771C69" w:rsidRDefault="00771C69">
      <w:pPr>
        <w:pStyle w:val="BodyText"/>
        <w:spacing w:before="6"/>
      </w:pPr>
    </w:p>
    <w:p w14:paraId="59CF076A" w14:textId="77777777" w:rsidR="00771C69" w:rsidRDefault="00E91D68">
      <w:pPr>
        <w:pStyle w:val="Heading3"/>
        <w:numPr>
          <w:ilvl w:val="0"/>
          <w:numId w:val="1"/>
        </w:numPr>
        <w:tabs>
          <w:tab w:val="left" w:pos="1095"/>
          <w:tab w:val="left" w:pos="3862"/>
          <w:tab w:val="left" w:pos="4130"/>
        </w:tabs>
        <w:spacing w:line="281" w:lineRule="exact"/>
        <w:ind w:left="1095" w:hanging="577"/>
        <w:rPr>
          <w:i/>
        </w:rPr>
      </w:pPr>
      <w:r>
        <w:rPr>
          <w:b w:val="0"/>
          <w:u w:val="single"/>
        </w:rPr>
        <w:tab/>
      </w:r>
      <w:r>
        <w:rPr>
          <w:b w:val="0"/>
        </w:rPr>
        <w:tab/>
      </w:r>
      <w:r>
        <w:t>JOINT</w:t>
      </w:r>
      <w:r>
        <w:rPr>
          <w:spacing w:val="10"/>
        </w:rPr>
        <w:t xml:space="preserve"> </w:t>
      </w:r>
      <w:r>
        <w:t>PRETRIAL</w:t>
      </w:r>
      <w:r>
        <w:rPr>
          <w:spacing w:val="11"/>
        </w:rPr>
        <w:t xml:space="preserve"> </w:t>
      </w:r>
      <w:r>
        <w:t>ORDER</w:t>
      </w:r>
      <w:r>
        <w:rPr>
          <w:spacing w:val="10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MOTION</w:t>
      </w:r>
      <w:r>
        <w:rPr>
          <w:spacing w:val="10"/>
        </w:rPr>
        <w:t xml:space="preserve"> </w:t>
      </w:r>
      <w:r>
        <w:rPr>
          <w:i/>
          <w:spacing w:val="-5"/>
        </w:rPr>
        <w:t>IN</w:t>
      </w:r>
    </w:p>
    <w:p w14:paraId="765C5ECC" w14:textId="77777777" w:rsidR="00771C69" w:rsidRDefault="00E91D68">
      <w:pPr>
        <w:spacing w:line="281" w:lineRule="exact"/>
        <w:ind w:left="4130"/>
        <w:jc w:val="both"/>
        <w:rPr>
          <w:b/>
          <w:sz w:val="26"/>
        </w:rPr>
      </w:pPr>
      <w:r>
        <w:rPr>
          <w:b/>
          <w:i/>
          <w:sz w:val="26"/>
        </w:rPr>
        <w:t>LIMINE</w:t>
      </w:r>
      <w:r>
        <w:rPr>
          <w:b/>
          <w:i/>
          <w:spacing w:val="10"/>
          <w:sz w:val="26"/>
        </w:rPr>
        <w:t xml:space="preserve"> </w:t>
      </w:r>
      <w:r>
        <w:rPr>
          <w:b/>
          <w:spacing w:val="-2"/>
          <w:sz w:val="26"/>
        </w:rPr>
        <w:t>DEADLINE</w:t>
      </w:r>
    </w:p>
    <w:p w14:paraId="50ADAA86" w14:textId="77777777" w:rsidR="00771C69" w:rsidRDefault="00E91D68">
      <w:pPr>
        <w:spacing w:before="50" w:line="211" w:lineRule="auto"/>
        <w:ind w:left="4130" w:right="939"/>
        <w:jc w:val="both"/>
        <w:rPr>
          <w:b/>
          <w:sz w:val="26"/>
        </w:rPr>
      </w:pPr>
      <w:r>
        <w:rPr>
          <w:spacing w:val="13"/>
          <w:sz w:val="26"/>
        </w:rPr>
        <w:t xml:space="preserve">The </w:t>
      </w:r>
      <w:r>
        <w:rPr>
          <w:spacing w:val="16"/>
          <w:sz w:val="26"/>
        </w:rPr>
        <w:t xml:space="preserve">Joint </w:t>
      </w:r>
      <w:r>
        <w:rPr>
          <w:spacing w:val="17"/>
          <w:sz w:val="26"/>
        </w:rPr>
        <w:t xml:space="preserve">Pretrial </w:t>
      </w:r>
      <w:r>
        <w:rPr>
          <w:spacing w:val="16"/>
          <w:sz w:val="26"/>
        </w:rPr>
        <w:t xml:space="preserve">Order </w:t>
      </w:r>
      <w:r>
        <w:rPr>
          <w:spacing w:val="15"/>
          <w:sz w:val="26"/>
        </w:rPr>
        <w:t xml:space="preserve">will </w:t>
      </w:r>
      <w:r>
        <w:rPr>
          <w:spacing w:val="17"/>
          <w:sz w:val="26"/>
        </w:rPr>
        <w:t xml:space="preserve">contain </w:t>
      </w:r>
      <w:r>
        <w:rPr>
          <w:spacing w:val="13"/>
          <w:sz w:val="26"/>
        </w:rPr>
        <w:t xml:space="preserve">the </w:t>
      </w:r>
      <w:r>
        <w:rPr>
          <w:spacing w:val="20"/>
          <w:sz w:val="26"/>
        </w:rPr>
        <w:t xml:space="preserve">pretrial </w:t>
      </w:r>
      <w:r>
        <w:rPr>
          <w:spacing w:val="10"/>
          <w:sz w:val="26"/>
        </w:rPr>
        <w:t xml:space="preserve">disclosures </w:t>
      </w:r>
      <w:r>
        <w:rPr>
          <w:spacing w:val="9"/>
          <w:sz w:val="26"/>
        </w:rPr>
        <w:t xml:space="preserve">required </w:t>
      </w:r>
      <w:r>
        <w:rPr>
          <w:sz w:val="26"/>
        </w:rPr>
        <w:t xml:space="preserve">by Rule </w:t>
      </w:r>
      <w:r>
        <w:rPr>
          <w:spacing w:val="9"/>
          <w:sz w:val="26"/>
        </w:rPr>
        <w:t xml:space="preserve">26(a)(3) </w:t>
      </w:r>
      <w:r>
        <w:rPr>
          <w:sz w:val="26"/>
        </w:rPr>
        <w:t xml:space="preserve">of the </w:t>
      </w:r>
      <w:r>
        <w:rPr>
          <w:spacing w:val="11"/>
          <w:sz w:val="26"/>
        </w:rPr>
        <w:t xml:space="preserve">Federal </w:t>
      </w:r>
      <w:r>
        <w:rPr>
          <w:sz w:val="26"/>
        </w:rPr>
        <w:t xml:space="preserve">Rules of Civil Procedure. Use the forms provided on the Court's website. Plaintiff is responsible </w:t>
      </w:r>
      <w:proofErr w:type="gramStart"/>
      <w:r>
        <w:rPr>
          <w:sz w:val="26"/>
        </w:rPr>
        <w:t>for timely</w:t>
      </w:r>
      <w:proofErr w:type="gramEnd"/>
      <w:r>
        <w:rPr>
          <w:sz w:val="26"/>
        </w:rPr>
        <w:t xml:space="preserve"> filing the complete Joint Pretrial Order. Failure to do so may lead to dismissal or other </w:t>
      </w:r>
      <w:proofErr w:type="gramStart"/>
      <w:r>
        <w:rPr>
          <w:sz w:val="26"/>
        </w:rPr>
        <w:t>sanction</w:t>
      </w:r>
      <w:proofErr w:type="gramEnd"/>
      <w:r>
        <w:rPr>
          <w:sz w:val="26"/>
        </w:rPr>
        <w:t xml:space="preserve"> in accordance with the </w:t>
      </w:r>
      <w:r>
        <w:rPr>
          <w:spacing w:val="17"/>
          <w:sz w:val="26"/>
        </w:rPr>
        <w:t xml:space="preserve">applicable </w:t>
      </w:r>
      <w:r>
        <w:rPr>
          <w:spacing w:val="15"/>
          <w:sz w:val="26"/>
        </w:rPr>
        <w:t xml:space="preserve">rules. </w:t>
      </w:r>
      <w:r>
        <w:rPr>
          <w:b/>
          <w:spacing w:val="16"/>
          <w:sz w:val="26"/>
          <w:u w:val="single"/>
        </w:rPr>
        <w:t xml:space="preserve">Exhibit </w:t>
      </w:r>
      <w:r>
        <w:rPr>
          <w:b/>
          <w:spacing w:val="15"/>
          <w:sz w:val="26"/>
          <w:u w:val="single"/>
        </w:rPr>
        <w:t xml:space="preserve">lists, </w:t>
      </w:r>
      <w:r>
        <w:rPr>
          <w:b/>
          <w:spacing w:val="16"/>
          <w:sz w:val="26"/>
          <w:u w:val="single"/>
        </w:rPr>
        <w:t xml:space="preserve">witness </w:t>
      </w:r>
      <w:r>
        <w:rPr>
          <w:b/>
          <w:spacing w:val="15"/>
          <w:sz w:val="26"/>
          <w:u w:val="single"/>
        </w:rPr>
        <w:t xml:space="preserve">lists </w:t>
      </w:r>
      <w:r>
        <w:rPr>
          <w:b/>
          <w:spacing w:val="19"/>
          <w:sz w:val="26"/>
          <w:u w:val="single"/>
        </w:rPr>
        <w:t>and</w:t>
      </w:r>
      <w:r>
        <w:rPr>
          <w:b/>
          <w:spacing w:val="19"/>
          <w:sz w:val="26"/>
        </w:rPr>
        <w:t xml:space="preserve"> </w:t>
      </w:r>
      <w:r>
        <w:rPr>
          <w:b/>
          <w:sz w:val="26"/>
          <w:u w:val="single"/>
        </w:rPr>
        <w:t>proposed deposition excerpts may not be amended or</w:t>
      </w:r>
      <w:r>
        <w:rPr>
          <w:b/>
          <w:sz w:val="26"/>
        </w:rPr>
        <w:t xml:space="preserve"> </w:t>
      </w:r>
      <w:r>
        <w:rPr>
          <w:b/>
          <w:sz w:val="26"/>
          <w:u w:val="single"/>
        </w:rPr>
        <w:t>supplemented after this date unless by agreement.</w:t>
      </w:r>
      <w:r>
        <w:rPr>
          <w:b/>
          <w:sz w:val="26"/>
        </w:rPr>
        <w:t xml:space="preserve"> </w:t>
      </w:r>
      <w:r>
        <w:rPr>
          <w:sz w:val="26"/>
        </w:rPr>
        <w:t>Objections to any of these shall be filed no later than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three business days after this date and responses to those objections shall be filed no later than six business days from this date. </w:t>
      </w:r>
      <w:r>
        <w:rPr>
          <w:b/>
          <w:sz w:val="26"/>
          <w:u w:val="single"/>
        </w:rPr>
        <w:t>Boilerplate objections or responses will</w:t>
      </w:r>
      <w:r>
        <w:rPr>
          <w:b/>
          <w:sz w:val="26"/>
        </w:rPr>
        <w:t xml:space="preserve"> </w:t>
      </w:r>
      <w:r>
        <w:rPr>
          <w:b/>
          <w:sz w:val="26"/>
          <w:u w:val="single"/>
        </w:rPr>
        <w:t>not be considered.</w:t>
      </w:r>
    </w:p>
    <w:p w14:paraId="3173BE9B" w14:textId="77777777" w:rsidR="00771C69" w:rsidRDefault="00771C69">
      <w:pPr>
        <w:pStyle w:val="BodyText"/>
        <w:spacing w:before="17"/>
        <w:rPr>
          <w:b/>
        </w:rPr>
      </w:pPr>
    </w:p>
    <w:p w14:paraId="406417AD" w14:textId="77777777" w:rsidR="00771C69" w:rsidRDefault="00E91D68">
      <w:pPr>
        <w:pStyle w:val="Heading3"/>
        <w:numPr>
          <w:ilvl w:val="0"/>
          <w:numId w:val="1"/>
        </w:numPr>
        <w:tabs>
          <w:tab w:val="left" w:pos="1095"/>
          <w:tab w:val="left" w:pos="3862"/>
          <w:tab w:val="left" w:pos="4130"/>
        </w:tabs>
        <w:ind w:left="1095" w:hanging="577"/>
      </w:pPr>
      <w:r>
        <w:rPr>
          <w:b w:val="0"/>
          <w:u w:val="single"/>
        </w:rPr>
        <w:tab/>
      </w:r>
      <w:r>
        <w:rPr>
          <w:b w:val="0"/>
        </w:rPr>
        <w:tab/>
      </w:r>
      <w:r>
        <w:t>DOCKET</w:t>
      </w:r>
      <w:r>
        <w:rPr>
          <w:spacing w:val="12"/>
        </w:rPr>
        <w:t xml:space="preserve"> </w:t>
      </w:r>
      <w:r>
        <w:rPr>
          <w:spacing w:val="-4"/>
        </w:rPr>
        <w:t>CALL</w:t>
      </w:r>
    </w:p>
    <w:p w14:paraId="5AED19BE" w14:textId="77777777" w:rsidR="00771C69" w:rsidRDefault="00E91D68">
      <w:pPr>
        <w:pStyle w:val="BodyText"/>
        <w:spacing w:before="50" w:line="211" w:lineRule="auto"/>
        <w:ind w:left="4130" w:right="952"/>
        <w:jc w:val="both"/>
      </w:pPr>
      <w:r>
        <w:t>Docket Call will be held at 2:00 p.m. The Court will not consider documents filed within seven days of docket</w:t>
      </w:r>
      <w:r>
        <w:rPr>
          <w:spacing w:val="40"/>
        </w:rPr>
        <w:t xml:space="preserve"> </w:t>
      </w:r>
      <w:r>
        <w:t xml:space="preserve">call. The Court may rule on pending motions at docket </w:t>
      </w:r>
      <w:proofErr w:type="gramStart"/>
      <w:r>
        <w:t>call</w:t>
      </w:r>
      <w:proofErr w:type="gramEnd"/>
      <w:r>
        <w:t xml:space="preserve"> and will set the case for trial as close to docket </w:t>
      </w:r>
      <w:proofErr w:type="gramStart"/>
      <w:r>
        <w:t>call</w:t>
      </w:r>
      <w:proofErr w:type="gramEnd"/>
      <w:r>
        <w:rPr>
          <w:spacing w:val="80"/>
          <w:w w:val="150"/>
        </w:rPr>
        <w:t xml:space="preserve"> </w:t>
      </w:r>
      <w:r>
        <w:t>as practicable.</w:t>
      </w:r>
    </w:p>
    <w:p w14:paraId="55017C51" w14:textId="77777777" w:rsidR="00771C69" w:rsidRDefault="00771C69">
      <w:pPr>
        <w:pStyle w:val="BodyText"/>
        <w:spacing w:before="9"/>
      </w:pPr>
    </w:p>
    <w:p w14:paraId="350B17A7" w14:textId="77777777" w:rsidR="00771C69" w:rsidRDefault="00E91D68">
      <w:pPr>
        <w:pStyle w:val="ListParagraph"/>
        <w:numPr>
          <w:ilvl w:val="0"/>
          <w:numId w:val="1"/>
        </w:numPr>
        <w:tabs>
          <w:tab w:val="left" w:pos="1096"/>
        </w:tabs>
        <w:rPr>
          <w:sz w:val="26"/>
        </w:rPr>
      </w:pPr>
      <w:r>
        <w:rPr>
          <w:sz w:val="26"/>
        </w:rPr>
        <w:t>Additional</w:t>
      </w:r>
      <w:r>
        <w:rPr>
          <w:spacing w:val="8"/>
          <w:sz w:val="26"/>
        </w:rPr>
        <w:t xml:space="preserve"> </w:t>
      </w:r>
      <w:r>
        <w:rPr>
          <w:sz w:val="26"/>
        </w:rPr>
        <w:t>orders</w:t>
      </w:r>
      <w:r>
        <w:rPr>
          <w:spacing w:val="9"/>
          <w:sz w:val="26"/>
        </w:rPr>
        <w:t xml:space="preserve"> </w:t>
      </w:r>
      <w:r>
        <w:rPr>
          <w:sz w:val="26"/>
        </w:rPr>
        <w:t>relating</w:t>
      </w:r>
      <w:r>
        <w:rPr>
          <w:spacing w:val="8"/>
          <w:sz w:val="26"/>
        </w:rPr>
        <w:t xml:space="preserve"> </w:t>
      </w:r>
      <w:r>
        <w:rPr>
          <w:sz w:val="26"/>
        </w:rPr>
        <w:t>to</w:t>
      </w:r>
      <w:r>
        <w:rPr>
          <w:spacing w:val="9"/>
          <w:sz w:val="26"/>
        </w:rPr>
        <w:t xml:space="preserve"> </w:t>
      </w:r>
      <w:r>
        <w:rPr>
          <w:sz w:val="26"/>
        </w:rPr>
        <w:t>disclosures,</w:t>
      </w:r>
      <w:r>
        <w:rPr>
          <w:spacing w:val="8"/>
          <w:sz w:val="26"/>
        </w:rPr>
        <w:t xml:space="preserve"> </w:t>
      </w:r>
      <w:r>
        <w:rPr>
          <w:sz w:val="26"/>
        </w:rPr>
        <w:t>discovery,</w:t>
      </w:r>
      <w:r>
        <w:rPr>
          <w:spacing w:val="9"/>
          <w:sz w:val="26"/>
        </w:rPr>
        <w:t xml:space="preserve"> </w:t>
      </w:r>
      <w:r>
        <w:rPr>
          <w:sz w:val="26"/>
        </w:rPr>
        <w:t>or</w:t>
      </w:r>
      <w:r>
        <w:rPr>
          <w:spacing w:val="8"/>
          <w:sz w:val="26"/>
        </w:rPr>
        <w:t xml:space="preserve"> </w:t>
      </w:r>
      <w:r>
        <w:rPr>
          <w:sz w:val="26"/>
        </w:rPr>
        <w:t>pretrial</w:t>
      </w:r>
      <w:r>
        <w:rPr>
          <w:spacing w:val="9"/>
          <w:sz w:val="26"/>
        </w:rPr>
        <w:t xml:space="preserve"> </w:t>
      </w:r>
      <w:r>
        <w:rPr>
          <w:spacing w:val="-2"/>
          <w:sz w:val="26"/>
        </w:rPr>
        <w:t>motions:</w:t>
      </w:r>
    </w:p>
    <w:p w14:paraId="05972E8C" w14:textId="77777777" w:rsidR="00771C69" w:rsidRDefault="00E91D68">
      <w:pPr>
        <w:pStyle w:val="BodyText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3054AE" wp14:editId="582D5F11">
                <wp:simplePos x="0" y="0"/>
                <wp:positionH relativeFrom="page">
                  <wp:posOffset>786130</wp:posOffset>
                </wp:positionH>
                <wp:positionV relativeFrom="paragraph">
                  <wp:posOffset>238205</wp:posOffset>
                </wp:positionV>
                <wp:extent cx="6084570" cy="889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457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8890">
                              <a:moveTo>
                                <a:pt x="608457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6084570" y="8890"/>
                              </a:lnTo>
                              <a:lnTo>
                                <a:pt x="6084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ACB56" id="Graphic 5" o:spid="_x0000_s1026" style="position:absolute;margin-left:61.9pt;margin-top:18.75pt;width:479.1pt;height:.7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457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" path="m6084570,l,,,8890r6084570,l60845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3E17246" w14:textId="77777777" w:rsidR="00771C69" w:rsidRDefault="00771C69">
      <w:pPr>
        <w:pStyle w:val="BodyText"/>
        <w:rPr>
          <w:sz w:val="20"/>
        </w:rPr>
      </w:pPr>
    </w:p>
    <w:p w14:paraId="4AE9B0DC" w14:textId="77777777" w:rsidR="00771C69" w:rsidRDefault="00E91D68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FA4F06E" wp14:editId="55A8A352">
                <wp:simplePos x="0" y="0"/>
                <wp:positionH relativeFrom="page">
                  <wp:posOffset>786130</wp:posOffset>
                </wp:positionH>
                <wp:positionV relativeFrom="paragraph">
                  <wp:posOffset>161302</wp:posOffset>
                </wp:positionV>
                <wp:extent cx="6084570" cy="889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457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4570" h="8890">
                              <a:moveTo>
                                <a:pt x="608457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6084570" y="8890"/>
                              </a:lnTo>
                              <a:lnTo>
                                <a:pt x="6084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E3512" id="Graphic 6" o:spid="_x0000_s1026" style="position:absolute;margin-left:61.9pt;margin-top:12.7pt;width:479.1pt;height:.7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457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" path="m6084570,l,,,8890r6084570,l60845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232C211" w14:textId="36ABD5FD" w:rsidR="00771C69" w:rsidRDefault="00E91D68">
      <w:pPr>
        <w:pStyle w:val="BodyText"/>
        <w:spacing w:before="215" w:line="211" w:lineRule="auto"/>
        <w:ind w:left="518" w:right="946" w:firstLine="663"/>
        <w:jc w:val="both"/>
      </w:pPr>
      <w:r>
        <w:t xml:space="preserve">Any party wishing to make a discovery or scheduling motion must obtain permission before the submission of motion papers. This includes any motion to compel, to quash, for protection, or for extension. </w:t>
      </w:r>
      <w:r>
        <w:rPr>
          <w:u w:val="single"/>
        </w:rPr>
        <w:t>Lead counsel must personally confer on all discovery and</w:t>
      </w:r>
      <w:r>
        <w:t xml:space="preserve"> </w:t>
      </w:r>
      <w:r>
        <w:rPr>
          <w:u w:val="single"/>
        </w:rPr>
        <w:t>scheduling disputes as a final attempt at resolution prior to involving the Court.</w:t>
      </w:r>
      <w:r>
        <w:t xml:space="preserve"> To obtain permission, the party seeking relief must submit a letter not exceeding two pages. Identify the nature of the dispute, outline the issues, and state the contested relief sought. Describe</w:t>
      </w:r>
      <w:r>
        <w:rPr>
          <w:spacing w:val="40"/>
        </w:rPr>
        <w:t xml:space="preserve"> </w:t>
      </w:r>
      <w:r>
        <w:t>the conference between lead counsel and summarize the results. Send a copy to all counsel and</w:t>
      </w:r>
      <w:r>
        <w:rPr>
          <w:spacing w:val="31"/>
        </w:rPr>
        <w:t xml:space="preserve"> </w:t>
      </w:r>
      <w:r>
        <w:t>unrepresented</w:t>
      </w:r>
      <w:r>
        <w:rPr>
          <w:spacing w:val="31"/>
        </w:rPr>
        <w:t xml:space="preserve"> </w:t>
      </w:r>
      <w:r>
        <w:t>parties.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opposing</w:t>
      </w:r>
      <w:r>
        <w:rPr>
          <w:spacing w:val="31"/>
        </w:rPr>
        <w:t xml:space="preserve"> </w:t>
      </w:r>
      <w:r>
        <w:t>party</w:t>
      </w:r>
      <w:r>
        <w:rPr>
          <w:spacing w:val="31"/>
        </w:rPr>
        <w:t xml:space="preserve"> </w:t>
      </w:r>
      <w:r>
        <w:t>should</w:t>
      </w:r>
      <w:r>
        <w:rPr>
          <w:spacing w:val="31"/>
        </w:rPr>
        <w:t xml:space="preserve"> </w:t>
      </w:r>
      <w:r>
        <w:t>promptly</w:t>
      </w:r>
      <w:r>
        <w:rPr>
          <w:spacing w:val="31"/>
        </w:rPr>
        <w:t xml:space="preserve"> </w:t>
      </w:r>
      <w:r>
        <w:t>submit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responsive</w:t>
      </w:r>
      <w:r>
        <w:rPr>
          <w:spacing w:val="31"/>
        </w:rPr>
        <w:t xml:space="preserve"> </w:t>
      </w:r>
      <w:r>
        <w:t xml:space="preserve">letter of similar length identifying any disagreement. Do not submit a reply letter. The foregoing </w:t>
      </w:r>
      <w:r>
        <w:rPr>
          <w:spacing w:val="12"/>
        </w:rPr>
        <w:t xml:space="preserve">letters should </w:t>
      </w:r>
      <w:r>
        <w:t xml:space="preserve">be </w:t>
      </w:r>
      <w:r>
        <w:rPr>
          <w:spacing w:val="11"/>
        </w:rPr>
        <w:t xml:space="preserve">sent </w:t>
      </w:r>
      <w:r>
        <w:t xml:space="preserve">by </w:t>
      </w:r>
      <w:r>
        <w:rPr>
          <w:spacing w:val="12"/>
        </w:rPr>
        <w:t xml:space="preserve">email </w:t>
      </w:r>
      <w:r>
        <w:t xml:space="preserve">to </w:t>
      </w:r>
      <w:r>
        <w:rPr>
          <w:spacing w:val="10"/>
        </w:rPr>
        <w:t xml:space="preserve">the </w:t>
      </w:r>
      <w:r>
        <w:rPr>
          <w:spacing w:val="12"/>
        </w:rPr>
        <w:t xml:space="preserve">Court's </w:t>
      </w:r>
      <w:r>
        <w:rPr>
          <w:spacing w:val="11"/>
        </w:rPr>
        <w:t xml:space="preserve">case </w:t>
      </w:r>
      <w:r>
        <w:rPr>
          <w:spacing w:val="13"/>
        </w:rPr>
        <w:t xml:space="preserve">manager, </w:t>
      </w:r>
      <w:r w:rsidR="003F622C">
        <w:rPr>
          <w:spacing w:val="13"/>
        </w:rPr>
        <w:t>Mayra Guillen</w:t>
      </w:r>
      <w:r>
        <w:rPr>
          <w:spacing w:val="13"/>
        </w:rPr>
        <w:t xml:space="preserve"> </w:t>
      </w:r>
      <w:r>
        <w:rPr>
          <w:spacing w:val="15"/>
        </w:rPr>
        <w:t xml:space="preserve">at </w:t>
      </w:r>
      <w:hyperlink r:id="rId5" w:history="1">
        <w:r w:rsidR="003F622C" w:rsidRPr="003E7324">
          <w:rPr>
            <w:rStyle w:val="Hyperlink"/>
            <w:spacing w:val="-2"/>
          </w:rPr>
          <w:t>Mayra_Guillen@txs.uscourts.gov.</w:t>
        </w:r>
      </w:hyperlink>
    </w:p>
    <w:p w14:paraId="704BA6FE" w14:textId="77777777" w:rsidR="00771C69" w:rsidRDefault="00771C69">
      <w:pPr>
        <w:pStyle w:val="BodyText"/>
        <w:spacing w:line="211" w:lineRule="auto"/>
        <w:jc w:val="both"/>
        <w:sectPr w:rsidR="00771C69">
          <w:pgSz w:w="12240" w:h="15840"/>
          <w:pgMar w:top="1820" w:right="360" w:bottom="280" w:left="720" w:header="720" w:footer="720" w:gutter="0"/>
          <w:cols w:space="720"/>
        </w:sectPr>
      </w:pPr>
    </w:p>
    <w:p w14:paraId="21524D8C" w14:textId="77777777" w:rsidR="00771C69" w:rsidRDefault="00E91D68">
      <w:pPr>
        <w:pStyle w:val="BodyText"/>
        <w:spacing w:before="77"/>
        <w:ind w:left="1178"/>
      </w:pPr>
      <w:r>
        <w:lastRenderedPageBreak/>
        <w:t>It</w:t>
      </w:r>
      <w:r>
        <w:rPr>
          <w:spacing w:val="3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SO</w:t>
      </w:r>
      <w:r>
        <w:rPr>
          <w:spacing w:val="3"/>
        </w:rPr>
        <w:t xml:space="preserve"> </w:t>
      </w:r>
      <w:r>
        <w:rPr>
          <w:spacing w:val="-2"/>
        </w:rPr>
        <w:t>ORDERED.</w:t>
      </w:r>
    </w:p>
    <w:p w14:paraId="6D75B438" w14:textId="77777777" w:rsidR="00771C69" w:rsidRDefault="00771C69">
      <w:pPr>
        <w:pStyle w:val="BodyText"/>
        <w:spacing w:before="42"/>
      </w:pPr>
    </w:p>
    <w:p w14:paraId="578FC9AB" w14:textId="77777777" w:rsidR="00771C69" w:rsidRDefault="00E91D68">
      <w:pPr>
        <w:pStyle w:val="BodyText"/>
        <w:tabs>
          <w:tab w:val="left" w:pos="3014"/>
          <w:tab w:val="left" w:pos="5681"/>
          <w:tab w:val="left" w:pos="6605"/>
        </w:tabs>
        <w:ind w:left="1178"/>
      </w:pPr>
      <w:r>
        <w:t xml:space="preserve">Signed this </w:t>
      </w:r>
      <w:r>
        <w:rPr>
          <w:u w:val="single"/>
        </w:rPr>
        <w:tab/>
      </w:r>
      <w:r>
        <w:t xml:space="preserve">of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.</w:t>
      </w:r>
    </w:p>
    <w:p w14:paraId="423892BE" w14:textId="77777777" w:rsidR="00771C69" w:rsidRDefault="00771C69">
      <w:pPr>
        <w:pStyle w:val="BodyText"/>
        <w:rPr>
          <w:sz w:val="20"/>
        </w:rPr>
      </w:pPr>
    </w:p>
    <w:p w14:paraId="0F6252E6" w14:textId="77777777" w:rsidR="00771C69" w:rsidRDefault="00771C69">
      <w:pPr>
        <w:pStyle w:val="BodyText"/>
        <w:rPr>
          <w:sz w:val="20"/>
        </w:rPr>
      </w:pPr>
    </w:p>
    <w:p w14:paraId="4A130D28" w14:textId="77777777" w:rsidR="00771C69" w:rsidRDefault="00771C69">
      <w:pPr>
        <w:pStyle w:val="BodyText"/>
        <w:rPr>
          <w:sz w:val="20"/>
        </w:rPr>
      </w:pPr>
    </w:p>
    <w:p w14:paraId="57EC9BEF" w14:textId="77777777" w:rsidR="00771C69" w:rsidRDefault="00E91D68">
      <w:pPr>
        <w:pStyle w:val="BodyText"/>
        <w:spacing w:before="1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18E6831" wp14:editId="0F3FECC1">
                <wp:simplePos x="0" y="0"/>
                <wp:positionH relativeFrom="page">
                  <wp:posOffset>3877309</wp:posOffset>
                </wp:positionH>
                <wp:positionV relativeFrom="paragraph">
                  <wp:posOffset>262975</wp:posOffset>
                </wp:positionV>
                <wp:extent cx="268224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2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2240">
                              <a:moveTo>
                                <a:pt x="0" y="0"/>
                              </a:moveTo>
                              <a:lnTo>
                                <a:pt x="268224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EBCCB" id="Graphic 7" o:spid="_x0000_s1026" style="position:absolute;margin-left:305.3pt;margin-top:20.7pt;width:211.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2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" path="m,l2682240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6814049A" w14:textId="630184C6" w:rsidR="003F622C" w:rsidRDefault="003F622C" w:rsidP="003F622C">
      <w:pPr>
        <w:pStyle w:val="BodyText"/>
        <w:spacing w:line="272" w:lineRule="exact"/>
        <w:ind w:left="5386"/>
      </w:pPr>
      <w:r>
        <w:t>ARTHUR R. JONES</w:t>
      </w:r>
    </w:p>
    <w:p w14:paraId="138F260D" w14:textId="77777777" w:rsidR="00771C69" w:rsidRDefault="00E91D68">
      <w:pPr>
        <w:pStyle w:val="BodyText"/>
        <w:spacing w:line="281" w:lineRule="exact"/>
        <w:ind w:left="5386"/>
      </w:pPr>
      <w:r>
        <w:t>UNITED</w:t>
      </w:r>
      <w:r>
        <w:rPr>
          <w:spacing w:val="11"/>
        </w:rPr>
        <w:t xml:space="preserve"> </w:t>
      </w:r>
      <w:r>
        <w:t>STATES</w:t>
      </w:r>
      <w:r>
        <w:rPr>
          <w:spacing w:val="11"/>
        </w:rPr>
        <w:t xml:space="preserve"> </w:t>
      </w:r>
      <w:r>
        <w:t>DISTRICT</w:t>
      </w:r>
      <w:r>
        <w:rPr>
          <w:spacing w:val="11"/>
        </w:rPr>
        <w:t xml:space="preserve"> </w:t>
      </w:r>
      <w:r>
        <w:rPr>
          <w:spacing w:val="-2"/>
        </w:rPr>
        <w:t>JUDGE</w:t>
      </w:r>
    </w:p>
    <w:sectPr w:rsidR="00771C69">
      <w:pgSz w:w="12240" w:h="15840"/>
      <w:pgMar w:top="158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B65D4"/>
    <w:multiLevelType w:val="hybridMultilevel"/>
    <w:tmpl w:val="7234D4DC"/>
    <w:lvl w:ilvl="0" w:tplc="9BE8AAAE">
      <w:start w:val="1"/>
      <w:numFmt w:val="decimal"/>
      <w:lvlText w:val="%1."/>
      <w:lvlJc w:val="left"/>
      <w:pPr>
        <w:ind w:left="774" w:hanging="3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88B4E3EE">
      <w:start w:val="1"/>
      <w:numFmt w:val="lowerLetter"/>
      <w:lvlText w:val="%2."/>
      <w:lvlJc w:val="left"/>
      <w:pPr>
        <w:ind w:left="1572" w:hanging="7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2" w:tplc="A79C9BD4">
      <w:numFmt w:val="bullet"/>
      <w:lvlText w:val="•"/>
      <w:lvlJc w:val="left"/>
      <w:pPr>
        <w:ind w:left="2644" w:hanging="772"/>
      </w:pPr>
      <w:rPr>
        <w:rFonts w:hint="default"/>
        <w:lang w:val="en-US" w:eastAsia="en-US" w:bidi="ar-SA"/>
      </w:rPr>
    </w:lvl>
    <w:lvl w:ilvl="3" w:tplc="A3742030">
      <w:numFmt w:val="bullet"/>
      <w:lvlText w:val="•"/>
      <w:lvlJc w:val="left"/>
      <w:pPr>
        <w:ind w:left="3708" w:hanging="772"/>
      </w:pPr>
      <w:rPr>
        <w:rFonts w:hint="default"/>
        <w:lang w:val="en-US" w:eastAsia="en-US" w:bidi="ar-SA"/>
      </w:rPr>
    </w:lvl>
    <w:lvl w:ilvl="4" w:tplc="3A346DF2">
      <w:numFmt w:val="bullet"/>
      <w:lvlText w:val="•"/>
      <w:lvlJc w:val="left"/>
      <w:pPr>
        <w:ind w:left="4773" w:hanging="772"/>
      </w:pPr>
      <w:rPr>
        <w:rFonts w:hint="default"/>
        <w:lang w:val="en-US" w:eastAsia="en-US" w:bidi="ar-SA"/>
      </w:rPr>
    </w:lvl>
    <w:lvl w:ilvl="5" w:tplc="552842B4">
      <w:numFmt w:val="bullet"/>
      <w:lvlText w:val="•"/>
      <w:lvlJc w:val="left"/>
      <w:pPr>
        <w:ind w:left="5837" w:hanging="772"/>
      </w:pPr>
      <w:rPr>
        <w:rFonts w:hint="default"/>
        <w:lang w:val="en-US" w:eastAsia="en-US" w:bidi="ar-SA"/>
      </w:rPr>
    </w:lvl>
    <w:lvl w:ilvl="6" w:tplc="4BD47948">
      <w:numFmt w:val="bullet"/>
      <w:lvlText w:val="•"/>
      <w:lvlJc w:val="left"/>
      <w:pPr>
        <w:ind w:left="6902" w:hanging="772"/>
      </w:pPr>
      <w:rPr>
        <w:rFonts w:hint="default"/>
        <w:lang w:val="en-US" w:eastAsia="en-US" w:bidi="ar-SA"/>
      </w:rPr>
    </w:lvl>
    <w:lvl w:ilvl="7" w:tplc="5A54B1CA">
      <w:numFmt w:val="bullet"/>
      <w:lvlText w:val="•"/>
      <w:lvlJc w:val="left"/>
      <w:pPr>
        <w:ind w:left="7966" w:hanging="772"/>
      </w:pPr>
      <w:rPr>
        <w:rFonts w:hint="default"/>
        <w:lang w:val="en-US" w:eastAsia="en-US" w:bidi="ar-SA"/>
      </w:rPr>
    </w:lvl>
    <w:lvl w:ilvl="8" w:tplc="0C66068E">
      <w:numFmt w:val="bullet"/>
      <w:lvlText w:val="•"/>
      <w:lvlJc w:val="left"/>
      <w:pPr>
        <w:ind w:left="9031" w:hanging="772"/>
      </w:pPr>
      <w:rPr>
        <w:rFonts w:hint="default"/>
        <w:lang w:val="en-US" w:eastAsia="en-US" w:bidi="ar-SA"/>
      </w:rPr>
    </w:lvl>
  </w:abstractNum>
  <w:abstractNum w:abstractNumId="1" w15:restartNumberingAfterBreak="0">
    <w:nsid w:val="48E12DFD"/>
    <w:multiLevelType w:val="hybridMultilevel"/>
    <w:tmpl w:val="1C80D910"/>
    <w:lvl w:ilvl="0" w:tplc="E258E610">
      <w:start w:val="1"/>
      <w:numFmt w:val="decimal"/>
      <w:lvlText w:val="%1."/>
      <w:lvlJc w:val="left"/>
      <w:pPr>
        <w:ind w:left="1009" w:hanging="8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A418D590">
      <w:start w:val="1"/>
      <w:numFmt w:val="lowerLetter"/>
      <w:lvlText w:val="%2."/>
      <w:lvlJc w:val="left"/>
      <w:pPr>
        <w:ind w:left="1711" w:hanging="702"/>
        <w:jc w:val="left"/>
      </w:pPr>
      <w:rPr>
        <w:rFonts w:hint="default"/>
        <w:spacing w:val="0"/>
        <w:w w:val="101"/>
        <w:lang w:val="en-US" w:eastAsia="en-US" w:bidi="ar-SA"/>
      </w:rPr>
    </w:lvl>
    <w:lvl w:ilvl="2" w:tplc="86CA9220">
      <w:start w:val="1"/>
      <w:numFmt w:val="lowerRoman"/>
      <w:lvlText w:val="%3."/>
      <w:lvlJc w:val="left"/>
      <w:pPr>
        <w:ind w:left="2333" w:hanging="7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3" w:tplc="636EDB96">
      <w:numFmt w:val="bullet"/>
      <w:lvlText w:val="•"/>
      <w:lvlJc w:val="left"/>
      <w:pPr>
        <w:ind w:left="2340" w:hanging="702"/>
      </w:pPr>
      <w:rPr>
        <w:rFonts w:hint="default"/>
        <w:lang w:val="en-US" w:eastAsia="en-US" w:bidi="ar-SA"/>
      </w:rPr>
    </w:lvl>
    <w:lvl w:ilvl="4" w:tplc="92462FEE">
      <w:numFmt w:val="bullet"/>
      <w:lvlText w:val="•"/>
      <w:lvlJc w:val="left"/>
      <w:pPr>
        <w:ind w:left="3600" w:hanging="702"/>
      </w:pPr>
      <w:rPr>
        <w:rFonts w:hint="default"/>
        <w:lang w:val="en-US" w:eastAsia="en-US" w:bidi="ar-SA"/>
      </w:rPr>
    </w:lvl>
    <w:lvl w:ilvl="5" w:tplc="035C63DA">
      <w:numFmt w:val="bullet"/>
      <w:lvlText w:val="•"/>
      <w:lvlJc w:val="left"/>
      <w:pPr>
        <w:ind w:left="4860" w:hanging="702"/>
      </w:pPr>
      <w:rPr>
        <w:rFonts w:hint="default"/>
        <w:lang w:val="en-US" w:eastAsia="en-US" w:bidi="ar-SA"/>
      </w:rPr>
    </w:lvl>
    <w:lvl w:ilvl="6" w:tplc="27C280E6">
      <w:numFmt w:val="bullet"/>
      <w:lvlText w:val="•"/>
      <w:lvlJc w:val="left"/>
      <w:pPr>
        <w:ind w:left="6120" w:hanging="702"/>
      </w:pPr>
      <w:rPr>
        <w:rFonts w:hint="default"/>
        <w:lang w:val="en-US" w:eastAsia="en-US" w:bidi="ar-SA"/>
      </w:rPr>
    </w:lvl>
    <w:lvl w:ilvl="7" w:tplc="8826B9C8">
      <w:numFmt w:val="bullet"/>
      <w:lvlText w:val="•"/>
      <w:lvlJc w:val="left"/>
      <w:pPr>
        <w:ind w:left="7380" w:hanging="702"/>
      </w:pPr>
      <w:rPr>
        <w:rFonts w:hint="default"/>
        <w:lang w:val="en-US" w:eastAsia="en-US" w:bidi="ar-SA"/>
      </w:rPr>
    </w:lvl>
    <w:lvl w:ilvl="8" w:tplc="9F643EE8">
      <w:numFmt w:val="bullet"/>
      <w:lvlText w:val="•"/>
      <w:lvlJc w:val="left"/>
      <w:pPr>
        <w:ind w:left="8640" w:hanging="702"/>
      </w:pPr>
      <w:rPr>
        <w:rFonts w:hint="default"/>
        <w:lang w:val="en-US" w:eastAsia="en-US" w:bidi="ar-SA"/>
      </w:rPr>
    </w:lvl>
  </w:abstractNum>
  <w:abstractNum w:abstractNumId="2" w15:restartNumberingAfterBreak="0">
    <w:nsid w:val="7D950271"/>
    <w:multiLevelType w:val="hybridMultilevel"/>
    <w:tmpl w:val="D428844E"/>
    <w:lvl w:ilvl="0" w:tplc="3CF275A8">
      <w:start w:val="1"/>
      <w:numFmt w:val="decimal"/>
      <w:lvlText w:val="%1."/>
      <w:lvlJc w:val="left"/>
      <w:pPr>
        <w:ind w:left="1096" w:hanging="5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4B046900">
      <w:numFmt w:val="bullet"/>
      <w:lvlText w:val="•"/>
      <w:lvlJc w:val="left"/>
      <w:pPr>
        <w:ind w:left="2106" w:hanging="578"/>
      </w:pPr>
      <w:rPr>
        <w:rFonts w:hint="default"/>
        <w:lang w:val="en-US" w:eastAsia="en-US" w:bidi="ar-SA"/>
      </w:rPr>
    </w:lvl>
    <w:lvl w:ilvl="2" w:tplc="86E6844C">
      <w:numFmt w:val="bullet"/>
      <w:lvlText w:val="•"/>
      <w:lvlJc w:val="left"/>
      <w:pPr>
        <w:ind w:left="3112" w:hanging="578"/>
      </w:pPr>
      <w:rPr>
        <w:rFonts w:hint="default"/>
        <w:lang w:val="en-US" w:eastAsia="en-US" w:bidi="ar-SA"/>
      </w:rPr>
    </w:lvl>
    <w:lvl w:ilvl="3" w:tplc="E5743D30">
      <w:numFmt w:val="bullet"/>
      <w:lvlText w:val="•"/>
      <w:lvlJc w:val="left"/>
      <w:pPr>
        <w:ind w:left="4118" w:hanging="578"/>
      </w:pPr>
      <w:rPr>
        <w:rFonts w:hint="default"/>
        <w:lang w:val="en-US" w:eastAsia="en-US" w:bidi="ar-SA"/>
      </w:rPr>
    </w:lvl>
    <w:lvl w:ilvl="4" w:tplc="B510D36E">
      <w:numFmt w:val="bullet"/>
      <w:lvlText w:val="•"/>
      <w:lvlJc w:val="left"/>
      <w:pPr>
        <w:ind w:left="5124" w:hanging="578"/>
      </w:pPr>
      <w:rPr>
        <w:rFonts w:hint="default"/>
        <w:lang w:val="en-US" w:eastAsia="en-US" w:bidi="ar-SA"/>
      </w:rPr>
    </w:lvl>
    <w:lvl w:ilvl="5" w:tplc="D910F7E2">
      <w:numFmt w:val="bullet"/>
      <w:lvlText w:val="•"/>
      <w:lvlJc w:val="left"/>
      <w:pPr>
        <w:ind w:left="6130" w:hanging="578"/>
      </w:pPr>
      <w:rPr>
        <w:rFonts w:hint="default"/>
        <w:lang w:val="en-US" w:eastAsia="en-US" w:bidi="ar-SA"/>
      </w:rPr>
    </w:lvl>
    <w:lvl w:ilvl="6" w:tplc="38407838">
      <w:numFmt w:val="bullet"/>
      <w:lvlText w:val="•"/>
      <w:lvlJc w:val="left"/>
      <w:pPr>
        <w:ind w:left="7136" w:hanging="578"/>
      </w:pPr>
      <w:rPr>
        <w:rFonts w:hint="default"/>
        <w:lang w:val="en-US" w:eastAsia="en-US" w:bidi="ar-SA"/>
      </w:rPr>
    </w:lvl>
    <w:lvl w:ilvl="7" w:tplc="80629D7E">
      <w:numFmt w:val="bullet"/>
      <w:lvlText w:val="•"/>
      <w:lvlJc w:val="left"/>
      <w:pPr>
        <w:ind w:left="8142" w:hanging="578"/>
      </w:pPr>
      <w:rPr>
        <w:rFonts w:hint="default"/>
        <w:lang w:val="en-US" w:eastAsia="en-US" w:bidi="ar-SA"/>
      </w:rPr>
    </w:lvl>
    <w:lvl w:ilvl="8" w:tplc="6A06E226">
      <w:numFmt w:val="bullet"/>
      <w:lvlText w:val="•"/>
      <w:lvlJc w:val="left"/>
      <w:pPr>
        <w:ind w:left="9148" w:hanging="578"/>
      </w:pPr>
      <w:rPr>
        <w:rFonts w:hint="default"/>
        <w:lang w:val="en-US" w:eastAsia="en-US" w:bidi="ar-SA"/>
      </w:rPr>
    </w:lvl>
  </w:abstractNum>
  <w:num w:numId="1" w16cid:durableId="2083485781">
    <w:abstractNumId w:val="2"/>
  </w:num>
  <w:num w:numId="2" w16cid:durableId="1649240770">
    <w:abstractNumId w:val="0"/>
  </w:num>
  <w:num w:numId="3" w16cid:durableId="975991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1C69"/>
    <w:rsid w:val="00060727"/>
    <w:rsid w:val="0034560A"/>
    <w:rsid w:val="003F622C"/>
    <w:rsid w:val="006D5EB3"/>
    <w:rsid w:val="00771C69"/>
    <w:rsid w:val="00C14EF9"/>
    <w:rsid w:val="00D02AA3"/>
    <w:rsid w:val="00E91D68"/>
    <w:rsid w:val="00EA1B07"/>
    <w:rsid w:val="00F3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F661F"/>
  <w15:docId w15:val="{D14B9A04-8409-4068-BBAE-7FA0E5A07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358"/>
      <w:jc w:val="center"/>
      <w:outlineLvl w:val="0"/>
    </w:pPr>
    <w:rPr>
      <w:b/>
      <w:bCs/>
      <w:sz w:val="38"/>
      <w:szCs w:val="38"/>
    </w:rPr>
  </w:style>
  <w:style w:type="paragraph" w:styleId="Heading2">
    <w:name w:val="heading 2"/>
    <w:basedOn w:val="Normal"/>
    <w:uiPriority w:val="9"/>
    <w:unhideWhenUsed/>
    <w:qFormat/>
    <w:pPr>
      <w:ind w:right="360"/>
      <w:jc w:val="center"/>
      <w:outlineLvl w:val="1"/>
    </w:pPr>
    <w:rPr>
      <w:sz w:val="38"/>
      <w:szCs w:val="38"/>
    </w:rPr>
  </w:style>
  <w:style w:type="paragraph" w:styleId="Heading3">
    <w:name w:val="heading 3"/>
    <w:basedOn w:val="Normal"/>
    <w:uiPriority w:val="9"/>
    <w:unhideWhenUsed/>
    <w:qFormat/>
    <w:pPr>
      <w:ind w:left="1095" w:hanging="577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ind w:left="773" w:hanging="387"/>
      <w:outlineLvl w:val="3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1572" w:hanging="77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F62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6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yra_Guillen@txs.uscourts.gov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Conference Order - Marck (orcnfJGEM)</dc:title>
  <cp:lastModifiedBy>Kathryn Nelson</cp:lastModifiedBy>
  <cp:revision>3</cp:revision>
  <dcterms:created xsi:type="dcterms:W3CDTF">2026-09-03T19:53:00Z</dcterms:created>
  <dcterms:modified xsi:type="dcterms:W3CDTF">2026-09-03T19:53:00Z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2026-08-28T00:00:00Z</vt:filetime>
  </property>
  <property fmtid="{D5CDD505-2E9C-101B-9397-08002B2CF9AE}" pid="3" name="LastSaved">
    <vt:filetime>2026-08-28T00:00:00Z</vt:filetime>
  </property>
  <property fmtid="{D5CDD505-2E9C-101B-9397-08002B2CF9AE}" pid="4" name="Producer">
    <vt:lpwstr>htmldoc 1.8.24 Open Source Copyright 1997-2004 Easy Software Products, All Rights Reserved.; modified using iText 2.1.7 by 1T3XT</vt:lpwstr>
  </property>
</Properties>
</file>