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224" w:rsidRPr="00A63909" w:rsidRDefault="00AD14C9" w:rsidP="00AD14C9">
      <w:pPr>
        <w:spacing w:after="0" w:line="240" w:lineRule="auto"/>
        <w:jc w:val="center"/>
        <w:rPr>
          <w:rFonts w:ascii="Times New Roman" w:hAnsi="Times New Roman" w:cs="Times New Roman"/>
          <w:b/>
          <w:sz w:val="24"/>
          <w:szCs w:val="24"/>
        </w:rPr>
      </w:pPr>
      <w:r w:rsidRPr="00A63909">
        <w:rPr>
          <w:rFonts w:ascii="Times New Roman" w:hAnsi="Times New Roman" w:cs="Times New Roman"/>
          <w:b/>
          <w:sz w:val="24"/>
          <w:szCs w:val="24"/>
        </w:rPr>
        <w:t>CASE HEADER</w:t>
      </w:r>
    </w:p>
    <w:p w:rsidR="00AD14C9" w:rsidRPr="00A63909" w:rsidRDefault="00AD14C9" w:rsidP="00AD14C9">
      <w:pPr>
        <w:spacing w:after="0" w:line="240" w:lineRule="auto"/>
        <w:jc w:val="center"/>
        <w:rPr>
          <w:rFonts w:ascii="Times New Roman" w:hAnsi="Times New Roman" w:cs="Times New Roman"/>
          <w:sz w:val="24"/>
          <w:szCs w:val="24"/>
        </w:rPr>
      </w:pPr>
    </w:p>
    <w:p w:rsidR="00AD14C9" w:rsidRPr="00A63909" w:rsidRDefault="00AD14C9" w:rsidP="00AD14C9">
      <w:pPr>
        <w:spacing w:after="0" w:line="240" w:lineRule="auto"/>
        <w:jc w:val="center"/>
        <w:rPr>
          <w:rFonts w:ascii="Times New Roman" w:hAnsi="Times New Roman" w:cs="Times New Roman"/>
          <w:sz w:val="24"/>
          <w:szCs w:val="24"/>
        </w:rPr>
      </w:pPr>
    </w:p>
    <w:p w:rsidR="00AD14C9" w:rsidRPr="00A63909" w:rsidRDefault="00AD14C9" w:rsidP="00AD14C9">
      <w:pPr>
        <w:spacing w:after="0" w:line="240" w:lineRule="auto"/>
        <w:jc w:val="center"/>
        <w:rPr>
          <w:rFonts w:ascii="Times New Roman" w:hAnsi="Times New Roman" w:cs="Times New Roman"/>
          <w:sz w:val="24"/>
          <w:szCs w:val="24"/>
        </w:rPr>
      </w:pPr>
    </w:p>
    <w:p w:rsidR="00AD14C9" w:rsidRPr="00A63909" w:rsidRDefault="00AD14C9" w:rsidP="00AD14C9">
      <w:pPr>
        <w:spacing w:after="0" w:line="240" w:lineRule="auto"/>
        <w:jc w:val="center"/>
        <w:rPr>
          <w:rFonts w:ascii="Times New Roman" w:hAnsi="Times New Roman" w:cs="Times New Roman"/>
          <w:sz w:val="24"/>
          <w:szCs w:val="24"/>
        </w:rPr>
      </w:pPr>
    </w:p>
    <w:p w:rsidR="00AD14C9" w:rsidRPr="00A63909" w:rsidRDefault="00AD14C9" w:rsidP="00AD14C9">
      <w:pPr>
        <w:pStyle w:val="Style"/>
        <w:tabs>
          <w:tab w:val="left" w:pos="720"/>
          <w:tab w:val="left" w:leader="underscore" w:pos="5160"/>
        </w:tabs>
        <w:jc w:val="center"/>
        <w:rPr>
          <w:b/>
          <w:color w:val="000000"/>
        </w:rPr>
      </w:pPr>
      <w:bookmarkStart w:id="0" w:name="_Hlk532308135"/>
      <w:r w:rsidRPr="00A63909">
        <w:rPr>
          <w:b/>
          <w:color w:val="000000"/>
        </w:rPr>
        <w:t xml:space="preserve">ORDER GRANTING COMPLEX </w:t>
      </w:r>
    </w:p>
    <w:p w:rsidR="00AD14C9" w:rsidRPr="00A63909" w:rsidRDefault="00AD14C9" w:rsidP="00AD14C9">
      <w:pPr>
        <w:pStyle w:val="Style"/>
        <w:tabs>
          <w:tab w:val="left" w:pos="720"/>
          <w:tab w:val="left" w:leader="underscore" w:pos="5160"/>
        </w:tabs>
        <w:jc w:val="center"/>
        <w:rPr>
          <w:b/>
          <w:color w:val="000000"/>
          <w:u w:val="single"/>
        </w:rPr>
      </w:pPr>
      <w:r w:rsidRPr="00A63909">
        <w:rPr>
          <w:b/>
          <w:color w:val="000000"/>
          <w:u w:val="single"/>
        </w:rPr>
        <w:t>CHAPTER 11 BANKRUPTCY CASE TREATMENT</w:t>
      </w:r>
    </w:p>
    <w:p w:rsidR="00AD14C9" w:rsidRPr="00A63909" w:rsidRDefault="00AD14C9" w:rsidP="00AD14C9">
      <w:pPr>
        <w:pStyle w:val="Style"/>
        <w:tabs>
          <w:tab w:val="left" w:pos="720"/>
          <w:tab w:val="left" w:leader="underscore" w:pos="5160"/>
        </w:tabs>
        <w:jc w:val="center"/>
        <w:rPr>
          <w:b/>
          <w:color w:val="000000"/>
        </w:rPr>
      </w:pPr>
      <w:r w:rsidRPr="00A63909">
        <w:rPr>
          <w:b/>
          <w:color w:val="000000"/>
        </w:rPr>
        <w:t>(Docket No. ___)</w:t>
      </w:r>
    </w:p>
    <w:p w:rsidR="00AD14C9" w:rsidRPr="00A63909" w:rsidRDefault="00AD14C9" w:rsidP="00AD14C9">
      <w:pPr>
        <w:pStyle w:val="Style"/>
        <w:tabs>
          <w:tab w:val="left" w:pos="720"/>
          <w:tab w:val="left" w:leader="underscore" w:pos="5160"/>
        </w:tabs>
        <w:jc w:val="center"/>
        <w:rPr>
          <w:b/>
          <w:color w:val="000000"/>
          <w:u w:val="single"/>
        </w:rPr>
      </w:pPr>
    </w:p>
    <w:p w:rsidR="00AD14C9" w:rsidRPr="00A63909" w:rsidRDefault="00AD14C9" w:rsidP="00AD14C9">
      <w:pPr>
        <w:spacing w:after="0" w:line="240" w:lineRule="auto"/>
        <w:ind w:firstLine="720"/>
        <w:jc w:val="both"/>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These jointly administered cases were filed on _________, 20__.  A Notice of Designation as Complex Chapter 11 Case was filed.  Based on its review of the initial pleadings, the Court concludes that the complex chapter 11 case designation is appropriate. Accordingly, the Court orders: </w:t>
      </w:r>
    </w:p>
    <w:p w:rsidR="00AD14C9" w:rsidRPr="00A63909" w:rsidRDefault="00AD14C9" w:rsidP="00AD14C9">
      <w:pPr>
        <w:spacing w:after="0" w:line="240" w:lineRule="auto"/>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 </w:t>
      </w:r>
    </w:p>
    <w:p w:rsidR="00AD14C9" w:rsidRPr="00A63909" w:rsidRDefault="00AD14C9" w:rsidP="00AD14C9">
      <w:pPr>
        <w:spacing w:after="0" w:line="240" w:lineRule="auto"/>
        <w:ind w:firstLine="720"/>
        <w:jc w:val="both"/>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1. </w:t>
      </w:r>
      <w:r w:rsidRPr="00A63909">
        <w:rPr>
          <w:rFonts w:ascii="Times New Roman" w:hAnsi="Times New Roman" w:cs="Times New Roman"/>
          <w:color w:val="000000"/>
          <w:sz w:val="24"/>
          <w:szCs w:val="24"/>
        </w:rPr>
        <w:tab/>
        <w:t xml:space="preserve">The Procedures for Complex Chapter 11 Cases in the Southern District of Texas apply to these cases.  The procedures are posted on the Court’s website. Compliance with the procedures is required. </w:t>
      </w:r>
    </w:p>
    <w:p w:rsidR="00AD14C9" w:rsidRPr="00A63909" w:rsidRDefault="00AD14C9" w:rsidP="00AD14C9">
      <w:pPr>
        <w:spacing w:after="0" w:line="240" w:lineRule="auto"/>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 </w:t>
      </w:r>
    </w:p>
    <w:p w:rsidR="00AD14C9" w:rsidRPr="00A63909" w:rsidRDefault="00AD14C9" w:rsidP="00AD14C9">
      <w:pPr>
        <w:spacing w:after="0" w:line="240" w:lineRule="auto"/>
        <w:ind w:firstLine="720"/>
        <w:jc w:val="both"/>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2.  </w:t>
      </w:r>
      <w:r w:rsidRPr="00A63909">
        <w:rPr>
          <w:rFonts w:ascii="Times New Roman" w:hAnsi="Times New Roman" w:cs="Times New Roman"/>
          <w:color w:val="000000"/>
          <w:sz w:val="24"/>
          <w:szCs w:val="24"/>
        </w:rPr>
        <w:tab/>
        <w:t xml:space="preserve">The Debtors must give notice of this Order to all parties in interest within seven days. If a party-in-interest objects to the provisions of this Order, that party may file an appropriate motion within 14 days after service of the Order.  </w:t>
      </w:r>
    </w:p>
    <w:p w:rsidR="00AD14C9" w:rsidRPr="00A63909" w:rsidRDefault="00AD14C9" w:rsidP="00AD14C9">
      <w:pPr>
        <w:spacing w:after="0" w:line="240" w:lineRule="auto"/>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 </w:t>
      </w:r>
    </w:p>
    <w:p w:rsidR="00AD14C9" w:rsidRPr="00A63909" w:rsidRDefault="00AD14C9" w:rsidP="00AD14C9">
      <w:pPr>
        <w:spacing w:after="0" w:line="240" w:lineRule="auto"/>
        <w:ind w:firstLine="720"/>
        <w:jc w:val="both"/>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3.  </w:t>
      </w:r>
      <w:r w:rsidRPr="00A63909">
        <w:rPr>
          <w:rFonts w:ascii="Times New Roman" w:hAnsi="Times New Roman" w:cs="Times New Roman"/>
          <w:color w:val="000000"/>
          <w:sz w:val="24"/>
          <w:szCs w:val="24"/>
        </w:rPr>
        <w:tab/>
        <w:t xml:space="preserve">The Bankruptcy Local Rules apply to this case, subject to the following modifications: </w:t>
      </w:r>
    </w:p>
    <w:p w:rsidR="00AD14C9" w:rsidRPr="00A63909" w:rsidRDefault="00AD14C9" w:rsidP="00AD14C9">
      <w:pPr>
        <w:spacing w:after="0" w:line="240" w:lineRule="auto"/>
        <w:rPr>
          <w:rFonts w:ascii="Times New Roman" w:hAnsi="Times New Roman" w:cs="Times New Roman"/>
          <w:color w:val="000000"/>
          <w:sz w:val="24"/>
          <w:szCs w:val="24"/>
        </w:rPr>
      </w:pPr>
      <w:r w:rsidRPr="00A63909">
        <w:rPr>
          <w:rFonts w:ascii="Times New Roman" w:hAnsi="Times New Roman" w:cs="Times New Roman"/>
          <w:color w:val="000000"/>
          <w:sz w:val="24"/>
          <w:szCs w:val="24"/>
        </w:rPr>
        <w:t xml:space="preserve"> </w:t>
      </w:r>
    </w:p>
    <w:bookmarkEnd w:id="0"/>
    <w:p w:rsidR="00AD14C9" w:rsidRPr="00A63909" w:rsidRDefault="00AD14C9" w:rsidP="00AD14C9">
      <w:pPr>
        <w:pStyle w:val="ListParagraph"/>
        <w:numPr>
          <w:ilvl w:val="1"/>
          <w:numId w:val="1"/>
        </w:numPr>
        <w:jc w:val="both"/>
        <w:rPr>
          <w:rFonts w:eastAsiaTheme="minorHAnsi"/>
          <w:color w:val="000000"/>
        </w:rPr>
      </w:pPr>
      <w:r w:rsidRPr="00A63909">
        <w:rPr>
          <w:rFonts w:eastAsiaTheme="minorHAnsi"/>
          <w:color w:val="000000"/>
        </w:rPr>
        <w:t>Bankruptcy Local Rule 1001-1(b) does not apply.</w:t>
      </w:r>
    </w:p>
    <w:p w:rsidR="00AD14C9" w:rsidRPr="00A63909" w:rsidRDefault="00AD14C9" w:rsidP="00AD14C9">
      <w:pPr>
        <w:spacing w:after="0" w:line="240" w:lineRule="auto"/>
        <w:jc w:val="both"/>
        <w:rPr>
          <w:rFonts w:ascii="Times New Roman" w:hAnsi="Times New Roman" w:cs="Times New Roman"/>
          <w:color w:val="000000"/>
          <w:sz w:val="24"/>
          <w:szCs w:val="24"/>
        </w:rPr>
      </w:pPr>
    </w:p>
    <w:p w:rsidR="00AD14C9" w:rsidRPr="00A63909" w:rsidRDefault="00AD14C9" w:rsidP="00AD14C9">
      <w:pPr>
        <w:pStyle w:val="ListParagraph"/>
        <w:numPr>
          <w:ilvl w:val="1"/>
          <w:numId w:val="1"/>
        </w:numPr>
        <w:jc w:val="both"/>
        <w:rPr>
          <w:rFonts w:eastAsiaTheme="minorHAnsi"/>
          <w:color w:val="000000"/>
        </w:rPr>
      </w:pPr>
      <w:r w:rsidRPr="00A63909">
        <w:rPr>
          <w:rFonts w:eastAsiaTheme="minorHAnsi"/>
          <w:color w:val="000000"/>
        </w:rPr>
        <w:t>Local District Court Civil Rule 83.1 applies.</w:t>
      </w:r>
    </w:p>
    <w:p w:rsidR="00AD14C9" w:rsidRPr="00A63909" w:rsidRDefault="00AD14C9" w:rsidP="00AD14C9">
      <w:pPr>
        <w:pStyle w:val="ListParagraph"/>
        <w:rPr>
          <w:rFonts w:eastAsiaTheme="minorHAnsi"/>
          <w:color w:val="000000"/>
        </w:rPr>
      </w:pPr>
    </w:p>
    <w:p w:rsidR="00AD14C9" w:rsidRPr="00A63909" w:rsidRDefault="00AD14C9" w:rsidP="00AD14C9">
      <w:pPr>
        <w:pStyle w:val="ListParagraph"/>
        <w:numPr>
          <w:ilvl w:val="1"/>
          <w:numId w:val="1"/>
        </w:numPr>
        <w:jc w:val="both"/>
        <w:rPr>
          <w:rFonts w:eastAsiaTheme="minorHAnsi"/>
          <w:color w:val="000000"/>
        </w:rPr>
      </w:pPr>
      <w:r w:rsidRPr="00A63909">
        <w:rPr>
          <w:rFonts w:eastAsiaTheme="minorHAnsi"/>
          <w:color w:val="000000"/>
        </w:rPr>
        <w:t>Appendix A to the Local Rules of the District Court applies.</w:t>
      </w:r>
    </w:p>
    <w:p w:rsidR="00AD14C9" w:rsidRPr="00A63909" w:rsidRDefault="00AD14C9" w:rsidP="00AD14C9">
      <w:pPr>
        <w:pStyle w:val="ListParagraph"/>
        <w:rPr>
          <w:rFonts w:eastAsiaTheme="minorHAnsi"/>
          <w:color w:val="000000"/>
        </w:rPr>
      </w:pPr>
    </w:p>
    <w:p w:rsidR="00AD14C9" w:rsidRPr="00A63909" w:rsidRDefault="00AD14C9" w:rsidP="00AD14C9">
      <w:pPr>
        <w:pStyle w:val="ListParagraph"/>
        <w:numPr>
          <w:ilvl w:val="1"/>
          <w:numId w:val="1"/>
        </w:numPr>
        <w:jc w:val="both"/>
        <w:rPr>
          <w:rFonts w:eastAsiaTheme="minorHAnsi"/>
          <w:color w:val="000000"/>
        </w:rPr>
      </w:pPr>
      <w:r w:rsidRPr="00A63909">
        <w:rPr>
          <w:color w:val="000000"/>
        </w:rPr>
        <w:t>If a conflict exists between the Bankruptcy Local Rules and the Procedures for Complex Chapter 11 Cases in the Southern District of Texas, the Procedures for Complex Chapter 11 Cases in the Southern District of Texas govern.</w:t>
      </w:r>
    </w:p>
    <w:p w:rsidR="00AD14C9" w:rsidRPr="00A63909" w:rsidRDefault="00AD14C9" w:rsidP="00AD14C9">
      <w:pPr>
        <w:pStyle w:val="Style"/>
        <w:tabs>
          <w:tab w:val="left" w:pos="720"/>
          <w:tab w:val="left" w:leader="underscore" w:pos="5160"/>
        </w:tabs>
        <w:jc w:val="center"/>
      </w:pPr>
    </w:p>
    <w:p w:rsidR="00AD14C9" w:rsidRPr="00A63909" w:rsidRDefault="00AD14C9" w:rsidP="00AD14C9">
      <w:pPr>
        <w:jc w:val="both"/>
        <w:rPr>
          <w:rFonts w:ascii="Times New Roman" w:hAnsi="Times New Roman" w:cs="Times New Roman"/>
          <w:sz w:val="24"/>
          <w:szCs w:val="24"/>
        </w:rPr>
      </w:pPr>
    </w:p>
    <w:sectPr w:rsidR="00AD14C9" w:rsidRPr="00A63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F8A"/>
    <w:multiLevelType w:val="hybridMultilevel"/>
    <w:tmpl w:val="C448A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C9"/>
    <w:rsid w:val="00A63909"/>
    <w:rsid w:val="00AD14C9"/>
    <w:rsid w:val="00E4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437E"/>
  <w15:chartTrackingRefBased/>
  <w15:docId w15:val="{7FDF9FE3-8F3A-4181-BE3C-34BAF818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D14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14C9"/>
    <w:pPr>
      <w:widowControl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
  <cp:revision>1</cp:revision>
  <dcterms:created xsi:type="dcterms:W3CDTF">2019-06-18T20:13:00Z</dcterms:created>
</cp:coreProperties>
</file>