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871F2" w14:textId="77777777" w:rsidR="00926078" w:rsidRPr="00926078" w:rsidRDefault="00926078" w:rsidP="00926078">
      <w:pPr>
        <w:widowControl w:val="0"/>
        <w:tabs>
          <w:tab w:val="center" w:pos="4680"/>
        </w:tabs>
        <w:autoSpaceDE w:val="0"/>
        <w:autoSpaceDN w:val="0"/>
        <w:adjustRightInd w:val="0"/>
        <w:spacing w:after="0" w:line="240" w:lineRule="auto"/>
        <w:jc w:val="center"/>
        <w:rPr>
          <w:rFonts w:ascii="Times New Roman" w:eastAsia="PMingLiU" w:hAnsi="Times New Roman" w:cs="Times New Roman"/>
          <w:sz w:val="24"/>
          <w:szCs w:val="24"/>
        </w:rPr>
      </w:pPr>
      <w:bookmarkStart w:id="0" w:name="_Hlk69466248"/>
      <w:bookmarkStart w:id="1" w:name="_Hlk69469420"/>
      <w:r w:rsidRPr="00926078">
        <w:rPr>
          <w:rFonts w:ascii="Times New Roman" w:eastAsia="PMingLiU" w:hAnsi="Times New Roman" w:cs="Times New Roman"/>
          <w:b/>
          <w:bCs/>
          <w:sz w:val="24"/>
          <w:szCs w:val="24"/>
        </w:rPr>
        <w:t>IN THE UNITED STATES DISTRICT COURT</w:t>
      </w:r>
    </w:p>
    <w:p w14:paraId="5F1832FE" w14:textId="77777777" w:rsidR="00926078" w:rsidRPr="00926078" w:rsidRDefault="00926078" w:rsidP="00926078">
      <w:pPr>
        <w:widowControl w:val="0"/>
        <w:tabs>
          <w:tab w:val="center" w:pos="4680"/>
        </w:tabs>
        <w:autoSpaceDE w:val="0"/>
        <w:autoSpaceDN w:val="0"/>
        <w:adjustRightInd w:val="0"/>
        <w:spacing w:after="0" w:line="240" w:lineRule="auto"/>
        <w:jc w:val="center"/>
        <w:rPr>
          <w:rFonts w:ascii="Times New Roman" w:eastAsia="PMingLiU" w:hAnsi="Times New Roman" w:cs="Times New Roman"/>
          <w:sz w:val="24"/>
          <w:szCs w:val="24"/>
        </w:rPr>
      </w:pPr>
      <w:r w:rsidRPr="00926078">
        <w:rPr>
          <w:rFonts w:ascii="Times New Roman" w:eastAsia="PMingLiU" w:hAnsi="Times New Roman" w:cs="Times New Roman"/>
          <w:b/>
          <w:bCs/>
          <w:sz w:val="24"/>
          <w:szCs w:val="24"/>
        </w:rPr>
        <w:t>FOR THE SOUTHERN DISTRICT OF TEXAS</w:t>
      </w:r>
    </w:p>
    <w:p w14:paraId="3E69318F" w14:textId="77777777" w:rsidR="00926078" w:rsidRPr="00926078" w:rsidRDefault="00926078" w:rsidP="00926078">
      <w:pPr>
        <w:widowControl w:val="0"/>
        <w:tabs>
          <w:tab w:val="center" w:pos="4680"/>
        </w:tabs>
        <w:autoSpaceDE w:val="0"/>
        <w:autoSpaceDN w:val="0"/>
        <w:adjustRightInd w:val="0"/>
        <w:spacing w:after="0" w:line="240" w:lineRule="auto"/>
        <w:jc w:val="center"/>
        <w:rPr>
          <w:rFonts w:ascii="Times New Roman" w:eastAsia="PMingLiU" w:hAnsi="Times New Roman" w:cs="Times New Roman"/>
          <w:sz w:val="24"/>
          <w:szCs w:val="24"/>
        </w:rPr>
      </w:pPr>
      <w:r w:rsidRPr="00926078">
        <w:rPr>
          <w:rFonts w:ascii="Times New Roman" w:eastAsia="PMingLiU" w:hAnsi="Times New Roman" w:cs="Times New Roman"/>
          <w:b/>
          <w:bCs/>
          <w:sz w:val="24"/>
          <w:szCs w:val="24"/>
        </w:rPr>
        <w:t>HOUSTON DIVISION</w:t>
      </w:r>
    </w:p>
    <w:p w14:paraId="649F1B61" w14:textId="77777777" w:rsidR="00926078" w:rsidRPr="00926078" w:rsidRDefault="00926078" w:rsidP="00926078">
      <w:pPr>
        <w:widowControl w:val="0"/>
        <w:autoSpaceDE w:val="0"/>
        <w:autoSpaceDN w:val="0"/>
        <w:adjustRightInd w:val="0"/>
        <w:spacing w:after="0" w:line="240" w:lineRule="auto"/>
        <w:jc w:val="both"/>
        <w:rPr>
          <w:rFonts w:ascii="Times New Roman" w:eastAsia="PMingLiU" w:hAnsi="Times New Roman" w:cs="Times New Roman"/>
          <w:sz w:val="24"/>
          <w:szCs w:val="24"/>
        </w:rPr>
      </w:pPr>
    </w:p>
    <w:p w14:paraId="46EA4FAD" w14:textId="53D6F94F" w:rsidR="00926078" w:rsidRPr="00926078" w:rsidRDefault="00926078" w:rsidP="00926078">
      <w:pPr>
        <w:widowControl w:val="0"/>
        <w:tabs>
          <w:tab w:val="center" w:pos="4680"/>
        </w:tabs>
        <w:autoSpaceDE w:val="0"/>
        <w:autoSpaceDN w:val="0"/>
        <w:adjustRightInd w:val="0"/>
        <w:spacing w:after="0" w:line="240" w:lineRule="auto"/>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___________________________,</w:t>
      </w:r>
      <w:r w:rsidRPr="00926078">
        <w:rPr>
          <w:rFonts w:ascii="Times New Roman" w:eastAsia="PMingLiU" w:hAnsi="Times New Roman" w:cs="Times New Roman"/>
          <w:sz w:val="24"/>
          <w:szCs w:val="24"/>
        </w:rPr>
        <w:tab/>
      </w:r>
      <w:r w:rsidR="007A5B80">
        <w:rPr>
          <w:rFonts w:ascii="Times New Roman" w:eastAsia="PMingLiU" w:hAnsi="Times New Roman" w:cs="Times New Roman"/>
          <w:sz w:val="24"/>
          <w:szCs w:val="24"/>
        </w:rPr>
        <w:t>§</w:t>
      </w:r>
    </w:p>
    <w:p w14:paraId="25FF67DB" w14:textId="6C931F6B" w:rsidR="00926078" w:rsidRPr="00926078" w:rsidRDefault="00926078" w:rsidP="00926078">
      <w:pPr>
        <w:widowControl w:val="0"/>
        <w:tabs>
          <w:tab w:val="center" w:pos="4680"/>
        </w:tabs>
        <w:autoSpaceDE w:val="0"/>
        <w:autoSpaceDN w:val="0"/>
        <w:adjustRightInd w:val="0"/>
        <w:spacing w:after="0" w:line="240" w:lineRule="auto"/>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ab/>
      </w:r>
      <w:r w:rsidR="007A5B80">
        <w:rPr>
          <w:rFonts w:ascii="Times New Roman" w:eastAsia="PMingLiU" w:hAnsi="Times New Roman" w:cs="Times New Roman"/>
          <w:sz w:val="24"/>
          <w:szCs w:val="24"/>
        </w:rPr>
        <w:t>§</w:t>
      </w:r>
    </w:p>
    <w:p w14:paraId="52400563" w14:textId="3D564054" w:rsidR="00926078" w:rsidRPr="00926078" w:rsidRDefault="00926078" w:rsidP="00926078">
      <w:pPr>
        <w:widowControl w:val="0"/>
        <w:tabs>
          <w:tab w:val="right" w:pos="3330"/>
          <w:tab w:val="center" w:pos="4680"/>
        </w:tabs>
        <w:autoSpaceDE w:val="0"/>
        <w:autoSpaceDN w:val="0"/>
        <w:adjustRightInd w:val="0"/>
        <w:spacing w:after="0" w:line="240" w:lineRule="auto"/>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ab/>
        <w:t>Plaintiff(s),</w:t>
      </w:r>
      <w:r w:rsidRPr="00926078">
        <w:rPr>
          <w:rFonts w:ascii="Times New Roman" w:eastAsia="PMingLiU" w:hAnsi="Times New Roman" w:cs="Times New Roman"/>
          <w:sz w:val="24"/>
          <w:szCs w:val="24"/>
        </w:rPr>
        <w:tab/>
      </w:r>
      <w:r w:rsidR="007A5B80">
        <w:rPr>
          <w:rFonts w:ascii="Times New Roman" w:eastAsia="PMingLiU" w:hAnsi="Times New Roman" w:cs="Times New Roman"/>
          <w:sz w:val="24"/>
          <w:szCs w:val="24"/>
        </w:rPr>
        <w:t>§</w:t>
      </w:r>
    </w:p>
    <w:p w14:paraId="7D1B9615" w14:textId="50663F6D" w:rsidR="00926078" w:rsidRPr="00926078" w:rsidRDefault="00926078" w:rsidP="00926078">
      <w:pPr>
        <w:widowControl w:val="0"/>
        <w:tabs>
          <w:tab w:val="center" w:pos="4680"/>
        </w:tabs>
        <w:autoSpaceDE w:val="0"/>
        <w:autoSpaceDN w:val="0"/>
        <w:adjustRightInd w:val="0"/>
        <w:spacing w:after="0" w:line="240" w:lineRule="auto"/>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ab/>
      </w:r>
      <w:r w:rsidR="007A5B80">
        <w:rPr>
          <w:rFonts w:ascii="Times New Roman" w:eastAsia="PMingLiU" w:hAnsi="Times New Roman" w:cs="Times New Roman"/>
          <w:sz w:val="24"/>
          <w:szCs w:val="24"/>
        </w:rPr>
        <w:t>§</w:t>
      </w:r>
    </w:p>
    <w:p w14:paraId="26598BC8" w14:textId="6AD79DB0" w:rsidR="00926078" w:rsidRPr="00926078" w:rsidRDefault="00926078" w:rsidP="00926078">
      <w:pPr>
        <w:widowControl w:val="0"/>
        <w:tabs>
          <w:tab w:val="center" w:pos="4680"/>
          <w:tab w:val="right" w:pos="9360"/>
        </w:tabs>
        <w:autoSpaceDE w:val="0"/>
        <w:autoSpaceDN w:val="0"/>
        <w:adjustRightInd w:val="0"/>
        <w:spacing w:after="0" w:line="240" w:lineRule="auto"/>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v.</w:t>
      </w:r>
      <w:r w:rsidRPr="00926078">
        <w:rPr>
          <w:rFonts w:ascii="Times New Roman" w:eastAsia="PMingLiU" w:hAnsi="Times New Roman" w:cs="Times New Roman"/>
          <w:sz w:val="24"/>
          <w:szCs w:val="24"/>
        </w:rPr>
        <w:tab/>
      </w:r>
      <w:r w:rsidR="007A5B80">
        <w:rPr>
          <w:rFonts w:ascii="Times New Roman" w:eastAsia="PMingLiU" w:hAnsi="Times New Roman" w:cs="Times New Roman"/>
          <w:sz w:val="24"/>
          <w:szCs w:val="24"/>
        </w:rPr>
        <w:t>§</w:t>
      </w:r>
      <w:r w:rsidRPr="00926078">
        <w:rPr>
          <w:rFonts w:ascii="Times New Roman" w:eastAsia="PMingLiU" w:hAnsi="Times New Roman" w:cs="Times New Roman"/>
          <w:sz w:val="24"/>
          <w:szCs w:val="24"/>
        </w:rPr>
        <w:tab/>
        <w:t>CIVIL ACTION NO. H-________</w:t>
      </w:r>
    </w:p>
    <w:p w14:paraId="54543DB7" w14:textId="0515A45D" w:rsidR="00926078" w:rsidRPr="00926078" w:rsidRDefault="00926078" w:rsidP="00926078">
      <w:pPr>
        <w:widowControl w:val="0"/>
        <w:tabs>
          <w:tab w:val="center" w:pos="4680"/>
        </w:tabs>
        <w:autoSpaceDE w:val="0"/>
        <w:autoSpaceDN w:val="0"/>
        <w:adjustRightInd w:val="0"/>
        <w:spacing w:after="0" w:line="240" w:lineRule="auto"/>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ab/>
      </w:r>
      <w:r w:rsidR="007A5B80">
        <w:rPr>
          <w:rFonts w:ascii="Times New Roman" w:eastAsia="PMingLiU" w:hAnsi="Times New Roman" w:cs="Times New Roman"/>
          <w:sz w:val="24"/>
          <w:szCs w:val="24"/>
        </w:rPr>
        <w:t>§</w:t>
      </w:r>
    </w:p>
    <w:p w14:paraId="3ED068F3" w14:textId="3D8905AF" w:rsidR="00926078" w:rsidRPr="00926078" w:rsidRDefault="00926078" w:rsidP="00926078">
      <w:pPr>
        <w:widowControl w:val="0"/>
        <w:tabs>
          <w:tab w:val="center" w:pos="4680"/>
        </w:tabs>
        <w:autoSpaceDE w:val="0"/>
        <w:autoSpaceDN w:val="0"/>
        <w:adjustRightInd w:val="0"/>
        <w:spacing w:after="0" w:line="240" w:lineRule="auto"/>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___________________________,</w:t>
      </w:r>
      <w:r w:rsidRPr="00926078">
        <w:rPr>
          <w:rFonts w:ascii="Times New Roman" w:eastAsia="PMingLiU" w:hAnsi="Times New Roman" w:cs="Times New Roman"/>
          <w:sz w:val="24"/>
          <w:szCs w:val="24"/>
        </w:rPr>
        <w:tab/>
      </w:r>
      <w:r w:rsidR="007A5B80">
        <w:rPr>
          <w:rFonts w:ascii="Times New Roman" w:eastAsia="PMingLiU" w:hAnsi="Times New Roman" w:cs="Times New Roman"/>
          <w:sz w:val="24"/>
          <w:szCs w:val="24"/>
        </w:rPr>
        <w:t>§</w:t>
      </w:r>
    </w:p>
    <w:p w14:paraId="5C571974" w14:textId="7710A314" w:rsidR="00926078" w:rsidRPr="00926078" w:rsidRDefault="00926078" w:rsidP="00926078">
      <w:pPr>
        <w:widowControl w:val="0"/>
        <w:tabs>
          <w:tab w:val="center" w:pos="4680"/>
        </w:tabs>
        <w:autoSpaceDE w:val="0"/>
        <w:autoSpaceDN w:val="0"/>
        <w:adjustRightInd w:val="0"/>
        <w:spacing w:after="0" w:line="240" w:lineRule="auto"/>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ab/>
      </w:r>
      <w:r w:rsidR="007A5B80">
        <w:rPr>
          <w:rFonts w:ascii="Times New Roman" w:eastAsia="PMingLiU" w:hAnsi="Times New Roman" w:cs="Times New Roman"/>
          <w:sz w:val="24"/>
          <w:szCs w:val="24"/>
        </w:rPr>
        <w:t>§</w:t>
      </w:r>
    </w:p>
    <w:p w14:paraId="1478558E" w14:textId="2D585792" w:rsidR="00926078" w:rsidRPr="00926078" w:rsidRDefault="00926078" w:rsidP="00926078">
      <w:pPr>
        <w:widowControl w:val="0"/>
        <w:tabs>
          <w:tab w:val="right" w:pos="3330"/>
          <w:tab w:val="center" w:pos="4680"/>
        </w:tabs>
        <w:autoSpaceDE w:val="0"/>
        <w:autoSpaceDN w:val="0"/>
        <w:adjustRightInd w:val="0"/>
        <w:spacing w:after="0" w:line="240" w:lineRule="auto"/>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ab/>
        <w:t>Defendant(s).</w:t>
      </w:r>
      <w:r w:rsidRPr="00926078">
        <w:rPr>
          <w:rFonts w:ascii="Times New Roman" w:eastAsia="PMingLiU" w:hAnsi="Times New Roman" w:cs="Times New Roman"/>
          <w:sz w:val="24"/>
          <w:szCs w:val="24"/>
        </w:rPr>
        <w:tab/>
      </w:r>
      <w:r w:rsidR="007A5B80">
        <w:rPr>
          <w:rFonts w:ascii="Times New Roman" w:eastAsia="PMingLiU" w:hAnsi="Times New Roman" w:cs="Times New Roman"/>
          <w:sz w:val="24"/>
          <w:szCs w:val="24"/>
        </w:rPr>
        <w:t>§</w:t>
      </w:r>
    </w:p>
    <w:p w14:paraId="6776D6F7" w14:textId="77777777" w:rsidR="00926078" w:rsidRPr="00926078" w:rsidRDefault="00926078" w:rsidP="00926078">
      <w:pPr>
        <w:autoSpaceDE w:val="0"/>
        <w:autoSpaceDN w:val="0"/>
        <w:adjustRightInd w:val="0"/>
        <w:spacing w:after="0" w:line="240" w:lineRule="auto"/>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 xml:space="preserve"> </w:t>
      </w:r>
    </w:p>
    <w:p w14:paraId="5521AC47" w14:textId="77777777" w:rsidR="00926078" w:rsidRPr="00926078" w:rsidRDefault="00926078" w:rsidP="00926078">
      <w:pPr>
        <w:tabs>
          <w:tab w:val="center" w:pos="4680"/>
        </w:tabs>
        <w:autoSpaceDE w:val="0"/>
        <w:autoSpaceDN w:val="0"/>
        <w:adjustRightInd w:val="0"/>
        <w:spacing w:after="0" w:line="240" w:lineRule="auto"/>
        <w:jc w:val="center"/>
        <w:rPr>
          <w:rFonts w:ascii="Times New Roman" w:eastAsia="PMingLiU" w:hAnsi="Times New Roman" w:cs="Times New Roman"/>
          <w:sz w:val="24"/>
          <w:szCs w:val="24"/>
        </w:rPr>
      </w:pPr>
      <w:r w:rsidRPr="00926078">
        <w:rPr>
          <w:rFonts w:ascii="Times New Roman" w:eastAsia="PMingLiU" w:hAnsi="Times New Roman" w:cs="Times New Roman"/>
          <w:b/>
          <w:bCs/>
          <w:sz w:val="24"/>
          <w:szCs w:val="24"/>
        </w:rPr>
        <w:t>JOINT DISCOVERY/CASE MANAGEMENT PLAN</w:t>
      </w:r>
    </w:p>
    <w:p w14:paraId="07DB04E0" w14:textId="77777777" w:rsidR="00926078" w:rsidRPr="00926078" w:rsidRDefault="00926078" w:rsidP="00926078">
      <w:pPr>
        <w:tabs>
          <w:tab w:val="center" w:pos="4680"/>
        </w:tabs>
        <w:autoSpaceDE w:val="0"/>
        <w:autoSpaceDN w:val="0"/>
        <w:adjustRightInd w:val="0"/>
        <w:spacing w:after="0" w:line="240" w:lineRule="auto"/>
        <w:jc w:val="center"/>
        <w:rPr>
          <w:rFonts w:ascii="Times New Roman" w:eastAsia="PMingLiU" w:hAnsi="Times New Roman" w:cs="Times New Roman"/>
          <w:b/>
          <w:bCs/>
          <w:sz w:val="24"/>
          <w:szCs w:val="24"/>
        </w:rPr>
      </w:pPr>
      <w:r w:rsidRPr="00926078">
        <w:rPr>
          <w:rFonts w:ascii="Times New Roman" w:eastAsia="PMingLiU" w:hAnsi="Times New Roman" w:cs="Times New Roman"/>
          <w:b/>
          <w:bCs/>
          <w:sz w:val="24"/>
          <w:szCs w:val="24"/>
        </w:rPr>
        <w:t>UNDER RULE 26(f)</w:t>
      </w:r>
    </w:p>
    <w:p w14:paraId="7856BA1F" w14:textId="77777777" w:rsidR="00926078" w:rsidRPr="00926078" w:rsidRDefault="00926078" w:rsidP="00926078">
      <w:pPr>
        <w:tabs>
          <w:tab w:val="center" w:pos="4680"/>
        </w:tabs>
        <w:autoSpaceDE w:val="0"/>
        <w:autoSpaceDN w:val="0"/>
        <w:adjustRightInd w:val="0"/>
        <w:spacing w:after="0" w:line="240" w:lineRule="auto"/>
        <w:jc w:val="center"/>
        <w:rPr>
          <w:rFonts w:ascii="Times New Roman" w:eastAsia="PMingLiU" w:hAnsi="Times New Roman" w:cs="Times New Roman"/>
          <w:b/>
          <w:bCs/>
          <w:sz w:val="24"/>
          <w:szCs w:val="24"/>
        </w:rPr>
      </w:pPr>
      <w:r w:rsidRPr="00926078">
        <w:rPr>
          <w:rFonts w:ascii="Times New Roman" w:eastAsia="PMingLiU" w:hAnsi="Times New Roman" w:cs="Times New Roman"/>
          <w:b/>
          <w:bCs/>
          <w:sz w:val="24"/>
          <w:szCs w:val="24"/>
        </w:rPr>
        <w:t>FEDERAL RULES OF CIVIL PROCEDURE</w:t>
      </w:r>
    </w:p>
    <w:p w14:paraId="322F32AB" w14:textId="77777777" w:rsidR="00926078" w:rsidRPr="00926078" w:rsidRDefault="00926078" w:rsidP="00926078">
      <w:pPr>
        <w:autoSpaceDE w:val="0"/>
        <w:autoSpaceDN w:val="0"/>
        <w:adjustRightInd w:val="0"/>
        <w:spacing w:after="0" w:line="240" w:lineRule="auto"/>
        <w:jc w:val="both"/>
        <w:rPr>
          <w:rFonts w:ascii="Times New Roman" w:eastAsia="PMingLiU" w:hAnsi="Times New Roman" w:cs="Times New Roman"/>
          <w:sz w:val="24"/>
          <w:szCs w:val="24"/>
        </w:rPr>
      </w:pPr>
    </w:p>
    <w:p w14:paraId="57B7AA41" w14:textId="04456631" w:rsidR="00926078" w:rsidRPr="00926078" w:rsidRDefault="00926078" w:rsidP="00301AE1">
      <w:pPr>
        <w:tabs>
          <w:tab w:val="center" w:pos="4680"/>
        </w:tabs>
        <w:autoSpaceDE w:val="0"/>
        <w:autoSpaceDN w:val="0"/>
        <w:adjustRightInd w:val="0"/>
        <w:spacing w:after="0" w:line="240" w:lineRule="auto"/>
        <w:jc w:val="center"/>
        <w:rPr>
          <w:rFonts w:ascii="Times New Roman" w:eastAsia="PMingLiU" w:hAnsi="Times New Roman" w:cs="Times New Roman"/>
          <w:sz w:val="24"/>
          <w:szCs w:val="24"/>
        </w:rPr>
      </w:pPr>
      <w:r w:rsidRPr="00926078">
        <w:rPr>
          <w:rFonts w:ascii="Times New Roman" w:eastAsia="PMingLiU" w:hAnsi="Times New Roman" w:cs="Times New Roman"/>
          <w:sz w:val="24"/>
          <w:szCs w:val="24"/>
        </w:rPr>
        <w:t>Please restate the instruction before furnishing the information.</w:t>
      </w:r>
    </w:p>
    <w:p w14:paraId="3C0B5B2D" w14:textId="77777777" w:rsidR="00926078" w:rsidRPr="00926078" w:rsidRDefault="00926078" w:rsidP="00926078">
      <w:pPr>
        <w:autoSpaceDE w:val="0"/>
        <w:autoSpaceDN w:val="0"/>
        <w:adjustRightInd w:val="0"/>
        <w:spacing w:after="0" w:line="240" w:lineRule="auto"/>
        <w:jc w:val="both"/>
        <w:rPr>
          <w:rFonts w:ascii="Times New Roman" w:eastAsia="PMingLiU" w:hAnsi="Times New Roman" w:cs="Times New Roman"/>
          <w:sz w:val="24"/>
          <w:szCs w:val="24"/>
        </w:rPr>
      </w:pPr>
    </w:p>
    <w:p w14:paraId="1AB5A5D7" w14:textId="68AD0148" w:rsidR="00926078" w:rsidRPr="00926078" w:rsidRDefault="00926078" w:rsidP="00926078">
      <w:pPr>
        <w:widowControl w:val="0"/>
        <w:numPr>
          <w:ilvl w:val="0"/>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State whe</w:t>
      </w:r>
      <w:r w:rsidR="00A07399">
        <w:rPr>
          <w:rFonts w:ascii="Times New Roman" w:eastAsia="PMingLiU" w:hAnsi="Times New Roman" w:cs="Times New Roman"/>
          <w:sz w:val="24"/>
          <w:szCs w:val="24"/>
        </w:rPr>
        <w:t>n</w:t>
      </w:r>
      <w:r w:rsidRPr="00926078">
        <w:rPr>
          <w:rFonts w:ascii="Times New Roman" w:eastAsia="PMingLiU" w:hAnsi="Times New Roman" w:cs="Times New Roman"/>
          <w:sz w:val="24"/>
          <w:szCs w:val="24"/>
        </w:rPr>
        <w:t xml:space="preserve"> and </w:t>
      </w:r>
      <w:r w:rsidR="00EB7CC7">
        <w:rPr>
          <w:rFonts w:ascii="Times New Roman" w:eastAsia="PMingLiU" w:hAnsi="Times New Roman" w:cs="Times New Roman"/>
          <w:sz w:val="24"/>
          <w:szCs w:val="24"/>
        </w:rPr>
        <w:t>how</w:t>
      </w:r>
      <w:r w:rsidRPr="00926078">
        <w:rPr>
          <w:rFonts w:ascii="Times New Roman" w:eastAsia="PMingLiU" w:hAnsi="Times New Roman" w:cs="Times New Roman"/>
          <w:sz w:val="24"/>
          <w:szCs w:val="24"/>
        </w:rPr>
        <w:t xml:space="preserve"> the meeting of the parties required by Rule 26(f) was held, and identify the counsel </w:t>
      </w:r>
      <w:r w:rsidR="00E43825">
        <w:rPr>
          <w:rFonts w:ascii="Times New Roman" w:eastAsia="PMingLiU" w:hAnsi="Times New Roman" w:cs="Times New Roman"/>
          <w:sz w:val="24"/>
          <w:szCs w:val="24"/>
        </w:rPr>
        <w:t xml:space="preserve">or self-represented litigant </w:t>
      </w:r>
      <w:r w:rsidRPr="00926078">
        <w:rPr>
          <w:rFonts w:ascii="Times New Roman" w:eastAsia="PMingLiU" w:hAnsi="Times New Roman" w:cs="Times New Roman"/>
          <w:sz w:val="24"/>
          <w:szCs w:val="24"/>
        </w:rPr>
        <w:t xml:space="preserve">who attended for each party. </w:t>
      </w:r>
    </w:p>
    <w:p w14:paraId="45A7F070" w14:textId="59B08C94" w:rsidR="00926078" w:rsidRPr="00926078" w:rsidRDefault="00926078" w:rsidP="00926078">
      <w:pPr>
        <w:widowControl w:val="0"/>
        <w:numPr>
          <w:ilvl w:val="0"/>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List the cases related to this one that are pending in any state or federal court</w:t>
      </w:r>
      <w:r w:rsidR="00B12EB7">
        <w:rPr>
          <w:rFonts w:ascii="Times New Roman" w:eastAsia="PMingLiU" w:hAnsi="Times New Roman" w:cs="Times New Roman"/>
          <w:sz w:val="24"/>
          <w:szCs w:val="24"/>
        </w:rPr>
        <w:t>,</w:t>
      </w:r>
      <w:r w:rsidRPr="00926078">
        <w:rPr>
          <w:rFonts w:ascii="Times New Roman" w:eastAsia="PMingLiU" w:hAnsi="Times New Roman" w:cs="Times New Roman"/>
          <w:sz w:val="24"/>
          <w:szCs w:val="24"/>
        </w:rPr>
        <w:t xml:space="preserve"> with the case number and court</w:t>
      </w:r>
      <w:r w:rsidR="00136DB1">
        <w:rPr>
          <w:rFonts w:ascii="Times New Roman" w:eastAsia="PMingLiU" w:hAnsi="Times New Roman" w:cs="Times New Roman"/>
          <w:sz w:val="24"/>
          <w:szCs w:val="24"/>
        </w:rPr>
        <w:t>, and state how the cases are related.</w:t>
      </w:r>
    </w:p>
    <w:p w14:paraId="56BFCF87" w14:textId="77777777" w:rsidR="00926078" w:rsidRPr="00926078" w:rsidRDefault="00926078" w:rsidP="00926078">
      <w:pPr>
        <w:widowControl w:val="0"/>
        <w:numPr>
          <w:ilvl w:val="0"/>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u w:val="single"/>
        </w:rPr>
        <w:t>Briefly</w:t>
      </w:r>
      <w:r w:rsidRPr="00926078">
        <w:rPr>
          <w:rFonts w:ascii="Times New Roman" w:eastAsia="PMingLiU" w:hAnsi="Times New Roman" w:cs="Times New Roman"/>
          <w:sz w:val="24"/>
          <w:szCs w:val="24"/>
        </w:rPr>
        <w:t xml:space="preserve"> describe what this case is about.</w:t>
      </w:r>
    </w:p>
    <w:p w14:paraId="17895BE4" w14:textId="77777777" w:rsidR="00926078" w:rsidRPr="00926078" w:rsidRDefault="00926078" w:rsidP="00926078">
      <w:pPr>
        <w:widowControl w:val="0"/>
        <w:numPr>
          <w:ilvl w:val="0"/>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Specify the allegation of federal jurisdiction.</w:t>
      </w:r>
    </w:p>
    <w:p w14:paraId="0B96F83F" w14:textId="650DE5A0" w:rsidR="00926078" w:rsidRDefault="00926078" w:rsidP="00926078">
      <w:pPr>
        <w:widowControl w:val="0"/>
        <w:numPr>
          <w:ilvl w:val="0"/>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 xml:space="preserve">Identify the parties who disagree and the reasons. </w:t>
      </w:r>
    </w:p>
    <w:p w14:paraId="612F1F7D" w14:textId="6BE6D2DE" w:rsidR="00136DB1" w:rsidRPr="00926078" w:rsidRDefault="00136DB1" w:rsidP="00926078">
      <w:pPr>
        <w:widowControl w:val="0"/>
        <w:numPr>
          <w:ilvl w:val="0"/>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Pr>
          <w:rFonts w:ascii="Times New Roman" w:eastAsia="PMingLiU" w:hAnsi="Times New Roman" w:cs="Times New Roman"/>
          <w:sz w:val="24"/>
          <w:szCs w:val="24"/>
        </w:rPr>
        <w:t>Identify any issues as to service of process, personal jurisdiction, or venue.</w:t>
      </w:r>
    </w:p>
    <w:p w14:paraId="39BE4820" w14:textId="0868C5EF" w:rsidR="00926078" w:rsidRPr="00926078" w:rsidRDefault="00926078" w:rsidP="00926078">
      <w:pPr>
        <w:widowControl w:val="0"/>
        <w:numPr>
          <w:ilvl w:val="0"/>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List anticipated additional parties that should be included</w:t>
      </w:r>
      <w:r w:rsidR="00136DB1">
        <w:rPr>
          <w:rFonts w:ascii="Times New Roman" w:eastAsia="PMingLiU" w:hAnsi="Times New Roman" w:cs="Times New Roman"/>
          <w:sz w:val="24"/>
          <w:szCs w:val="24"/>
        </w:rPr>
        <w:t xml:space="preserve"> and</w:t>
      </w:r>
      <w:r w:rsidRPr="00926078">
        <w:rPr>
          <w:rFonts w:ascii="Times New Roman" w:eastAsia="PMingLiU" w:hAnsi="Times New Roman" w:cs="Times New Roman"/>
          <w:sz w:val="24"/>
          <w:szCs w:val="24"/>
        </w:rPr>
        <w:t xml:space="preserve"> when they can be added</w:t>
      </w:r>
      <w:r w:rsidR="00A21008">
        <w:rPr>
          <w:rFonts w:ascii="Times New Roman" w:eastAsia="PMingLiU" w:hAnsi="Times New Roman" w:cs="Times New Roman"/>
          <w:sz w:val="24"/>
          <w:szCs w:val="24"/>
        </w:rPr>
        <w:t>,</w:t>
      </w:r>
      <w:r w:rsidR="00136DB1">
        <w:rPr>
          <w:rFonts w:ascii="Times New Roman" w:eastAsia="PMingLiU" w:hAnsi="Times New Roman" w:cs="Times New Roman"/>
          <w:sz w:val="24"/>
          <w:szCs w:val="24"/>
        </w:rPr>
        <w:t xml:space="preserve"> </w:t>
      </w:r>
      <w:r w:rsidR="00415800">
        <w:rPr>
          <w:rFonts w:ascii="Times New Roman" w:eastAsia="PMingLiU" w:hAnsi="Times New Roman" w:cs="Times New Roman"/>
          <w:sz w:val="24"/>
          <w:szCs w:val="24"/>
        </w:rPr>
        <w:t xml:space="preserve">and </w:t>
      </w:r>
      <w:r w:rsidR="00136DB1">
        <w:rPr>
          <w:rFonts w:ascii="Times New Roman" w:eastAsia="PMingLiU" w:hAnsi="Times New Roman" w:cs="Times New Roman"/>
          <w:sz w:val="24"/>
          <w:szCs w:val="24"/>
        </w:rPr>
        <w:t>identify any class or collective-action certification issues.</w:t>
      </w:r>
      <w:r w:rsidRPr="00926078">
        <w:rPr>
          <w:rFonts w:ascii="Times New Roman" w:eastAsia="PMingLiU" w:hAnsi="Times New Roman" w:cs="Times New Roman"/>
          <w:sz w:val="24"/>
          <w:szCs w:val="24"/>
        </w:rPr>
        <w:t xml:space="preserve"> </w:t>
      </w:r>
    </w:p>
    <w:p w14:paraId="38814140" w14:textId="25551444" w:rsidR="00926078" w:rsidRDefault="00136DB1" w:rsidP="00926078">
      <w:pPr>
        <w:widowControl w:val="0"/>
        <w:numPr>
          <w:ilvl w:val="0"/>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Pr>
          <w:rFonts w:ascii="Times New Roman" w:eastAsia="PMingLiU" w:hAnsi="Times New Roman" w:cs="Times New Roman"/>
          <w:sz w:val="24"/>
          <w:szCs w:val="24"/>
        </w:rPr>
        <w:t>S</w:t>
      </w:r>
      <w:r w:rsidR="00926078" w:rsidRPr="00926078">
        <w:rPr>
          <w:rFonts w:ascii="Times New Roman" w:eastAsia="PMingLiU" w:hAnsi="Times New Roman" w:cs="Times New Roman"/>
          <w:sz w:val="24"/>
          <w:szCs w:val="24"/>
        </w:rPr>
        <w:t>tate whether each party has made the initial disclosures required by Rule 26(a). If not, describe the arrangements that have been made to complete the disclosures</w:t>
      </w:r>
      <w:r w:rsidR="0092046A">
        <w:rPr>
          <w:rFonts w:ascii="Times New Roman" w:eastAsia="PMingLiU" w:hAnsi="Times New Roman" w:cs="Times New Roman"/>
          <w:sz w:val="24"/>
          <w:szCs w:val="24"/>
        </w:rPr>
        <w:t xml:space="preserve"> and the date</w:t>
      </w:r>
      <w:r w:rsidR="00E43825">
        <w:rPr>
          <w:rFonts w:ascii="Times New Roman" w:eastAsia="PMingLiU" w:hAnsi="Times New Roman" w:cs="Times New Roman"/>
          <w:sz w:val="24"/>
          <w:szCs w:val="24"/>
        </w:rPr>
        <w:t>s</w:t>
      </w:r>
      <w:r w:rsidR="00926078" w:rsidRPr="00926078">
        <w:rPr>
          <w:rFonts w:ascii="Times New Roman" w:eastAsia="PMingLiU" w:hAnsi="Times New Roman" w:cs="Times New Roman"/>
          <w:sz w:val="24"/>
          <w:szCs w:val="24"/>
        </w:rPr>
        <w:t xml:space="preserve">. </w:t>
      </w:r>
    </w:p>
    <w:p w14:paraId="3AD0C1FD" w14:textId="4851CCA2" w:rsidR="00B12EB7" w:rsidRPr="00926078" w:rsidRDefault="00B12EB7" w:rsidP="00926078">
      <w:pPr>
        <w:widowControl w:val="0"/>
        <w:numPr>
          <w:ilvl w:val="0"/>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If the case includes a claim for attorneys’ fees, state whether the parties agree to submit the </w:t>
      </w:r>
      <w:r w:rsidR="00A07399">
        <w:rPr>
          <w:rFonts w:ascii="Times New Roman" w:eastAsia="PMingLiU" w:hAnsi="Times New Roman" w:cs="Times New Roman"/>
          <w:sz w:val="24"/>
          <w:szCs w:val="24"/>
        </w:rPr>
        <w:t>fee</w:t>
      </w:r>
      <w:r w:rsidR="00A51D4E">
        <w:rPr>
          <w:rFonts w:ascii="Times New Roman" w:eastAsia="PMingLiU" w:hAnsi="Times New Roman" w:cs="Times New Roman"/>
          <w:sz w:val="24"/>
          <w:szCs w:val="24"/>
        </w:rPr>
        <w:t>s</w:t>
      </w:r>
      <w:r w:rsidR="00A07399">
        <w:rPr>
          <w:rFonts w:ascii="Times New Roman" w:eastAsia="PMingLiU" w:hAnsi="Times New Roman" w:cs="Times New Roman"/>
          <w:sz w:val="24"/>
          <w:szCs w:val="24"/>
        </w:rPr>
        <w:t xml:space="preserve"> </w:t>
      </w:r>
      <w:r>
        <w:rPr>
          <w:rFonts w:ascii="Times New Roman" w:eastAsia="PMingLiU" w:hAnsi="Times New Roman" w:cs="Times New Roman"/>
          <w:sz w:val="24"/>
          <w:szCs w:val="24"/>
        </w:rPr>
        <w:t>issue to the court for resolution on affidavits or declarations</w:t>
      </w:r>
      <w:r w:rsidR="00A07399">
        <w:rPr>
          <w:rFonts w:ascii="Times New Roman" w:eastAsia="PMingLiU" w:hAnsi="Times New Roman" w:cs="Times New Roman"/>
          <w:sz w:val="24"/>
          <w:szCs w:val="24"/>
        </w:rPr>
        <w:t>,</w:t>
      </w:r>
      <w:r>
        <w:rPr>
          <w:rFonts w:ascii="Times New Roman" w:eastAsia="PMingLiU" w:hAnsi="Times New Roman" w:cs="Times New Roman"/>
          <w:sz w:val="24"/>
          <w:szCs w:val="24"/>
        </w:rPr>
        <w:t xml:space="preserve"> after the </w:t>
      </w:r>
      <w:r w:rsidR="00626496">
        <w:rPr>
          <w:rFonts w:ascii="Times New Roman" w:eastAsia="PMingLiU" w:hAnsi="Times New Roman" w:cs="Times New Roman"/>
          <w:sz w:val="24"/>
          <w:szCs w:val="24"/>
        </w:rPr>
        <w:t xml:space="preserve">other </w:t>
      </w:r>
      <w:r>
        <w:rPr>
          <w:rFonts w:ascii="Times New Roman" w:eastAsia="PMingLiU" w:hAnsi="Times New Roman" w:cs="Times New Roman"/>
          <w:sz w:val="24"/>
          <w:szCs w:val="24"/>
        </w:rPr>
        <w:t>issues are resolved</w:t>
      </w:r>
      <w:r w:rsidR="00A07399">
        <w:rPr>
          <w:rFonts w:ascii="Times New Roman" w:eastAsia="PMingLiU" w:hAnsi="Times New Roman" w:cs="Times New Roman"/>
          <w:sz w:val="24"/>
          <w:szCs w:val="24"/>
        </w:rPr>
        <w:t>.</w:t>
      </w:r>
    </w:p>
    <w:p w14:paraId="51B1168E" w14:textId="18DC532A" w:rsidR="00926078" w:rsidRPr="00926078" w:rsidRDefault="00926078" w:rsidP="00926078">
      <w:pPr>
        <w:widowControl w:val="0"/>
        <w:numPr>
          <w:ilvl w:val="0"/>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 xml:space="preserve">Describe the proposed discovery plan, including: </w:t>
      </w:r>
    </w:p>
    <w:p w14:paraId="11BB2B6B" w14:textId="5F488FC9" w:rsidR="00926078" w:rsidRPr="00926078" w:rsidRDefault="00926078" w:rsidP="00926078">
      <w:pPr>
        <w:widowControl w:val="0"/>
        <w:numPr>
          <w:ilvl w:val="1"/>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 xml:space="preserve">Responses to the matters raised in Rule 26(f), including any agreements reached concerning electronic </w:t>
      </w:r>
      <w:r w:rsidR="00FD6E21">
        <w:rPr>
          <w:rFonts w:ascii="Times New Roman" w:eastAsia="PMingLiU" w:hAnsi="Times New Roman" w:cs="Times New Roman"/>
          <w:sz w:val="24"/>
          <w:szCs w:val="24"/>
        </w:rPr>
        <w:t xml:space="preserve">and other </w:t>
      </w:r>
      <w:r w:rsidRPr="00926078">
        <w:rPr>
          <w:rFonts w:ascii="Times New Roman" w:eastAsia="PMingLiU" w:hAnsi="Times New Roman" w:cs="Times New Roman"/>
          <w:sz w:val="24"/>
          <w:szCs w:val="24"/>
        </w:rPr>
        <w:t>discovery and any disputed issues relating to electronic</w:t>
      </w:r>
      <w:r w:rsidR="00E43825">
        <w:rPr>
          <w:rFonts w:ascii="Times New Roman" w:eastAsia="PMingLiU" w:hAnsi="Times New Roman" w:cs="Times New Roman"/>
          <w:sz w:val="24"/>
          <w:szCs w:val="24"/>
        </w:rPr>
        <w:t xml:space="preserve"> and other</w:t>
      </w:r>
      <w:r w:rsidRPr="00926078">
        <w:rPr>
          <w:rFonts w:ascii="Times New Roman" w:eastAsia="PMingLiU" w:hAnsi="Times New Roman" w:cs="Times New Roman"/>
          <w:sz w:val="24"/>
          <w:szCs w:val="24"/>
        </w:rPr>
        <w:t xml:space="preserve"> discovery. </w:t>
      </w:r>
    </w:p>
    <w:p w14:paraId="547D5594" w14:textId="46960439" w:rsidR="00926078" w:rsidRPr="00926078" w:rsidRDefault="00926078" w:rsidP="00926078">
      <w:pPr>
        <w:widowControl w:val="0"/>
        <w:numPr>
          <w:ilvl w:val="1"/>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lastRenderedPageBreak/>
        <w:t>When and to whom the plaintiff anticipates it may send interrogatories</w:t>
      </w:r>
      <w:r w:rsidR="00A07399">
        <w:rPr>
          <w:rFonts w:ascii="Times New Roman" w:eastAsia="PMingLiU" w:hAnsi="Times New Roman" w:cs="Times New Roman"/>
          <w:sz w:val="24"/>
          <w:szCs w:val="24"/>
        </w:rPr>
        <w:t xml:space="preserve"> and request</w:t>
      </w:r>
      <w:r w:rsidR="00EB7CC7">
        <w:rPr>
          <w:rFonts w:ascii="Times New Roman" w:eastAsia="PMingLiU" w:hAnsi="Times New Roman" w:cs="Times New Roman"/>
          <w:sz w:val="24"/>
          <w:szCs w:val="24"/>
        </w:rPr>
        <w:t>s</w:t>
      </w:r>
      <w:r w:rsidR="00A07399">
        <w:rPr>
          <w:rFonts w:ascii="Times New Roman" w:eastAsia="PMingLiU" w:hAnsi="Times New Roman" w:cs="Times New Roman"/>
          <w:sz w:val="24"/>
          <w:szCs w:val="24"/>
        </w:rPr>
        <w:t xml:space="preserve"> for production</w:t>
      </w:r>
      <w:r w:rsidRPr="00926078">
        <w:rPr>
          <w:rFonts w:ascii="Times New Roman" w:eastAsia="PMingLiU" w:hAnsi="Times New Roman" w:cs="Times New Roman"/>
          <w:sz w:val="24"/>
          <w:szCs w:val="24"/>
        </w:rPr>
        <w:t xml:space="preserve">. </w:t>
      </w:r>
    </w:p>
    <w:p w14:paraId="6748E0F6" w14:textId="5F111695" w:rsidR="00926078" w:rsidRPr="00926078" w:rsidRDefault="00926078" w:rsidP="00926078">
      <w:pPr>
        <w:widowControl w:val="0"/>
        <w:numPr>
          <w:ilvl w:val="1"/>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When and to whom the defendant anticipates it may send interrogatories</w:t>
      </w:r>
      <w:r w:rsidR="00A07399">
        <w:rPr>
          <w:rFonts w:ascii="Times New Roman" w:eastAsia="PMingLiU" w:hAnsi="Times New Roman" w:cs="Times New Roman"/>
          <w:sz w:val="24"/>
          <w:szCs w:val="24"/>
        </w:rPr>
        <w:t xml:space="preserve"> and request</w:t>
      </w:r>
      <w:r w:rsidR="00452B1E">
        <w:rPr>
          <w:rFonts w:ascii="Times New Roman" w:eastAsia="PMingLiU" w:hAnsi="Times New Roman" w:cs="Times New Roman"/>
          <w:sz w:val="24"/>
          <w:szCs w:val="24"/>
        </w:rPr>
        <w:t>s</w:t>
      </w:r>
      <w:r w:rsidR="00A07399">
        <w:rPr>
          <w:rFonts w:ascii="Times New Roman" w:eastAsia="PMingLiU" w:hAnsi="Times New Roman" w:cs="Times New Roman"/>
          <w:sz w:val="24"/>
          <w:szCs w:val="24"/>
        </w:rPr>
        <w:t xml:space="preserve"> for production</w:t>
      </w:r>
      <w:r w:rsidRPr="00926078">
        <w:rPr>
          <w:rFonts w:ascii="Times New Roman" w:eastAsia="PMingLiU" w:hAnsi="Times New Roman" w:cs="Times New Roman"/>
          <w:sz w:val="24"/>
          <w:szCs w:val="24"/>
        </w:rPr>
        <w:t xml:space="preserve">. </w:t>
      </w:r>
    </w:p>
    <w:p w14:paraId="71EB212B" w14:textId="05F855A9" w:rsidR="00926078" w:rsidRPr="00926078" w:rsidRDefault="00926078" w:rsidP="00926078">
      <w:pPr>
        <w:widowControl w:val="0"/>
        <w:numPr>
          <w:ilvl w:val="1"/>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Of whom and by when the plaintiff anticipates taking oral depositions</w:t>
      </w:r>
      <w:r w:rsidR="007714B2">
        <w:rPr>
          <w:rFonts w:ascii="Times New Roman" w:eastAsia="PMingLiU" w:hAnsi="Times New Roman" w:cs="Times New Roman"/>
          <w:sz w:val="24"/>
          <w:szCs w:val="24"/>
        </w:rPr>
        <w:t>,</w:t>
      </w:r>
      <w:r w:rsidR="00A07399">
        <w:rPr>
          <w:rFonts w:ascii="Times New Roman" w:eastAsia="PMingLiU" w:hAnsi="Times New Roman" w:cs="Times New Roman"/>
          <w:sz w:val="24"/>
          <w:szCs w:val="24"/>
        </w:rPr>
        <w:t xml:space="preserve"> and whether they can be done by remote </w:t>
      </w:r>
      <w:r w:rsidR="00B70E1A">
        <w:rPr>
          <w:rFonts w:ascii="Times New Roman" w:eastAsia="PMingLiU" w:hAnsi="Times New Roman" w:cs="Times New Roman"/>
          <w:sz w:val="24"/>
          <w:szCs w:val="24"/>
        </w:rPr>
        <w:t>means</w:t>
      </w:r>
      <w:r w:rsidR="004465D6">
        <w:rPr>
          <w:rFonts w:ascii="Times New Roman" w:eastAsia="PMingLiU" w:hAnsi="Times New Roman" w:cs="Times New Roman"/>
          <w:sz w:val="24"/>
          <w:szCs w:val="24"/>
        </w:rPr>
        <w:t>,</w:t>
      </w:r>
      <w:r w:rsidR="00A07399">
        <w:rPr>
          <w:rFonts w:ascii="Times New Roman" w:eastAsia="PMingLiU" w:hAnsi="Times New Roman" w:cs="Times New Roman"/>
          <w:sz w:val="24"/>
          <w:szCs w:val="24"/>
        </w:rPr>
        <w:t xml:space="preserve"> such as</w:t>
      </w:r>
      <w:r w:rsidR="00B70E1A">
        <w:rPr>
          <w:rFonts w:ascii="Times New Roman" w:eastAsia="PMingLiU" w:hAnsi="Times New Roman" w:cs="Times New Roman"/>
          <w:sz w:val="24"/>
          <w:szCs w:val="24"/>
        </w:rPr>
        <w:t xml:space="preserve"> by</w:t>
      </w:r>
      <w:r w:rsidR="00A07399">
        <w:rPr>
          <w:rFonts w:ascii="Times New Roman" w:eastAsia="PMingLiU" w:hAnsi="Times New Roman" w:cs="Times New Roman"/>
          <w:sz w:val="24"/>
          <w:szCs w:val="24"/>
        </w:rPr>
        <w:t xml:space="preserve"> zoom</w:t>
      </w:r>
      <w:r w:rsidRPr="00926078">
        <w:rPr>
          <w:rFonts w:ascii="Times New Roman" w:eastAsia="PMingLiU" w:hAnsi="Times New Roman" w:cs="Times New Roman"/>
          <w:sz w:val="24"/>
          <w:szCs w:val="24"/>
        </w:rPr>
        <w:t xml:space="preserve">. </w:t>
      </w:r>
    </w:p>
    <w:p w14:paraId="64646CB9" w14:textId="0861E072" w:rsidR="00926078" w:rsidRDefault="00926078" w:rsidP="00926078">
      <w:pPr>
        <w:widowControl w:val="0"/>
        <w:numPr>
          <w:ilvl w:val="1"/>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Of whom and by when the defendant anticipates taking oral depositions</w:t>
      </w:r>
      <w:r w:rsidR="007714B2">
        <w:rPr>
          <w:rFonts w:ascii="Times New Roman" w:eastAsia="PMingLiU" w:hAnsi="Times New Roman" w:cs="Times New Roman"/>
          <w:sz w:val="24"/>
          <w:szCs w:val="24"/>
        </w:rPr>
        <w:t>,</w:t>
      </w:r>
      <w:r w:rsidR="00B70E1A">
        <w:rPr>
          <w:rFonts w:ascii="Times New Roman" w:eastAsia="PMingLiU" w:hAnsi="Times New Roman" w:cs="Times New Roman"/>
          <w:sz w:val="24"/>
          <w:szCs w:val="24"/>
        </w:rPr>
        <w:t xml:space="preserve"> and whether they can be done by remote means</w:t>
      </w:r>
      <w:r w:rsidR="0032712B">
        <w:rPr>
          <w:rFonts w:ascii="Times New Roman" w:eastAsia="PMingLiU" w:hAnsi="Times New Roman" w:cs="Times New Roman"/>
          <w:sz w:val="24"/>
          <w:szCs w:val="24"/>
        </w:rPr>
        <w:t>,</w:t>
      </w:r>
      <w:r w:rsidR="00B70E1A">
        <w:rPr>
          <w:rFonts w:ascii="Times New Roman" w:eastAsia="PMingLiU" w:hAnsi="Times New Roman" w:cs="Times New Roman"/>
          <w:sz w:val="24"/>
          <w:szCs w:val="24"/>
        </w:rPr>
        <w:t xml:space="preserve"> such as by zoom</w:t>
      </w:r>
      <w:r w:rsidRPr="00926078">
        <w:rPr>
          <w:rFonts w:ascii="Times New Roman" w:eastAsia="PMingLiU" w:hAnsi="Times New Roman" w:cs="Times New Roman"/>
          <w:sz w:val="24"/>
          <w:szCs w:val="24"/>
        </w:rPr>
        <w:t xml:space="preserve">. </w:t>
      </w:r>
    </w:p>
    <w:p w14:paraId="353E67FB" w14:textId="06E8BF3D" w:rsidR="00626496" w:rsidRPr="00626496" w:rsidRDefault="00A07399" w:rsidP="00926078">
      <w:pPr>
        <w:widowControl w:val="0"/>
        <w:numPr>
          <w:ilvl w:val="1"/>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Pr>
          <w:rFonts w:ascii="Times New Roman" w:eastAsia="PMingLiU" w:hAnsi="Times New Roman" w:cs="Times New Roman"/>
          <w:sz w:val="24"/>
          <w:szCs w:val="24"/>
        </w:rPr>
        <w:t>Any</w:t>
      </w:r>
      <w:r w:rsidR="00B12EB7" w:rsidRPr="00626496">
        <w:rPr>
          <w:rFonts w:ascii="Times New Roman" w:eastAsia="PMingLiU" w:hAnsi="Times New Roman" w:cs="Times New Roman"/>
          <w:sz w:val="24"/>
          <w:szCs w:val="24"/>
        </w:rPr>
        <w:t xml:space="preserve"> threshold issues</w:t>
      </w:r>
      <w:r w:rsidR="00E43825">
        <w:rPr>
          <w:rFonts w:ascii="Times New Roman" w:eastAsia="PMingLiU" w:hAnsi="Times New Roman" w:cs="Times New Roman"/>
          <w:sz w:val="24"/>
          <w:szCs w:val="24"/>
        </w:rPr>
        <w:t>—</w:t>
      </w:r>
      <w:r w:rsidR="00B12EB7" w:rsidRPr="00626496">
        <w:rPr>
          <w:rFonts w:ascii="Times New Roman" w:eastAsia="PMingLiU" w:hAnsi="Times New Roman" w:cs="Times New Roman"/>
          <w:sz w:val="24"/>
          <w:szCs w:val="24"/>
        </w:rPr>
        <w:t>such as limitations, jurisdiction</w:t>
      </w:r>
      <w:r w:rsidR="004465D6">
        <w:rPr>
          <w:rFonts w:ascii="Times New Roman" w:eastAsia="PMingLiU" w:hAnsi="Times New Roman" w:cs="Times New Roman"/>
          <w:sz w:val="24"/>
          <w:szCs w:val="24"/>
        </w:rPr>
        <w:t>,</w:t>
      </w:r>
      <w:r w:rsidR="005038A1" w:rsidRPr="00626496">
        <w:rPr>
          <w:rFonts w:ascii="Times New Roman" w:eastAsia="PMingLiU" w:hAnsi="Times New Roman" w:cs="Times New Roman"/>
          <w:sz w:val="24"/>
          <w:szCs w:val="24"/>
        </w:rPr>
        <w:t xml:space="preserve"> or immunity</w:t>
      </w:r>
      <w:r w:rsidR="00E43825">
        <w:rPr>
          <w:rFonts w:ascii="Times New Roman" w:eastAsia="PMingLiU" w:hAnsi="Times New Roman" w:cs="Times New Roman"/>
          <w:sz w:val="24"/>
          <w:szCs w:val="24"/>
        </w:rPr>
        <w:t>—</w:t>
      </w:r>
      <w:r w:rsidR="005038A1" w:rsidRPr="00626496">
        <w:rPr>
          <w:rFonts w:ascii="Times New Roman" w:eastAsia="PMingLiU" w:hAnsi="Times New Roman" w:cs="Times New Roman"/>
          <w:sz w:val="24"/>
          <w:szCs w:val="24"/>
        </w:rPr>
        <w:t>that should be scheduled for early resolution</w:t>
      </w:r>
      <w:r w:rsidR="00E43825">
        <w:rPr>
          <w:rFonts w:ascii="Times New Roman" w:eastAsia="PMingLiU" w:hAnsi="Times New Roman" w:cs="Times New Roman"/>
          <w:sz w:val="24"/>
          <w:szCs w:val="24"/>
        </w:rPr>
        <w:t>,</w:t>
      </w:r>
      <w:r w:rsidR="005038A1" w:rsidRPr="00626496">
        <w:rPr>
          <w:rFonts w:ascii="Times New Roman" w:eastAsia="PMingLiU" w:hAnsi="Times New Roman" w:cs="Times New Roman"/>
          <w:sz w:val="24"/>
          <w:szCs w:val="24"/>
        </w:rPr>
        <w:t xml:space="preserve"> </w:t>
      </w:r>
      <w:r>
        <w:rPr>
          <w:rFonts w:ascii="Times New Roman" w:eastAsia="PMingLiU" w:hAnsi="Times New Roman" w:cs="Times New Roman"/>
          <w:sz w:val="24"/>
          <w:szCs w:val="24"/>
        </w:rPr>
        <w:t>w</w:t>
      </w:r>
      <w:r w:rsidR="005038A1" w:rsidRPr="00626496">
        <w:rPr>
          <w:rFonts w:ascii="Times New Roman" w:eastAsia="PMingLiU" w:hAnsi="Times New Roman" w:cs="Times New Roman"/>
          <w:sz w:val="24"/>
          <w:szCs w:val="24"/>
        </w:rPr>
        <w:t xml:space="preserve">hat discovery targeted to those issues may need to occur </w:t>
      </w:r>
      <w:r w:rsidR="007714B2" w:rsidRPr="00EB7CC7">
        <w:rPr>
          <w:rFonts w:ascii="Times New Roman" w:eastAsia="PMingLiU" w:hAnsi="Times New Roman" w:cs="Times New Roman"/>
          <w:sz w:val="24"/>
          <w:szCs w:val="24"/>
        </w:rPr>
        <w:t>early</w:t>
      </w:r>
      <w:r w:rsidR="00E43825">
        <w:rPr>
          <w:rFonts w:ascii="Times New Roman" w:eastAsia="PMingLiU" w:hAnsi="Times New Roman" w:cs="Times New Roman"/>
          <w:sz w:val="24"/>
          <w:szCs w:val="24"/>
        </w:rPr>
        <w:t>,</w:t>
      </w:r>
      <w:r w:rsidR="005038A1" w:rsidRPr="00626496">
        <w:rPr>
          <w:rFonts w:ascii="Times New Roman" w:eastAsia="PMingLiU" w:hAnsi="Times New Roman" w:cs="Times New Roman"/>
          <w:sz w:val="24"/>
          <w:szCs w:val="24"/>
        </w:rPr>
        <w:t xml:space="preserve"> and how long this targeted discovery will take. </w:t>
      </w:r>
    </w:p>
    <w:p w14:paraId="4C857412" w14:textId="5823E7CA" w:rsidR="00B12EB7" w:rsidRPr="00626496" w:rsidRDefault="00A07399" w:rsidP="00926078">
      <w:pPr>
        <w:widowControl w:val="0"/>
        <w:numPr>
          <w:ilvl w:val="1"/>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Pr>
          <w:rFonts w:ascii="Times New Roman" w:eastAsia="PMingLiU" w:hAnsi="Times New Roman" w:cs="Times New Roman"/>
          <w:sz w:val="24"/>
          <w:szCs w:val="24"/>
        </w:rPr>
        <w:t>Any</w:t>
      </w:r>
      <w:r w:rsidR="005038A1" w:rsidRPr="00626496">
        <w:rPr>
          <w:rFonts w:ascii="Times New Roman" w:eastAsia="PMingLiU" w:hAnsi="Times New Roman" w:cs="Times New Roman"/>
          <w:sz w:val="24"/>
          <w:szCs w:val="24"/>
        </w:rPr>
        <w:t xml:space="preserve"> experts needed on issues other than attorneys</w:t>
      </w:r>
      <w:r w:rsidR="00A13518">
        <w:rPr>
          <w:rFonts w:ascii="Times New Roman" w:eastAsia="PMingLiU" w:hAnsi="Times New Roman" w:cs="Times New Roman"/>
          <w:sz w:val="24"/>
          <w:szCs w:val="24"/>
        </w:rPr>
        <w:t>’</w:t>
      </w:r>
      <w:r w:rsidR="00626496" w:rsidRPr="00626496">
        <w:rPr>
          <w:rFonts w:ascii="Times New Roman" w:eastAsia="PMingLiU" w:hAnsi="Times New Roman" w:cs="Times New Roman"/>
          <w:sz w:val="24"/>
          <w:szCs w:val="24"/>
        </w:rPr>
        <w:t xml:space="preserve"> fees</w:t>
      </w:r>
      <w:r w:rsidR="005038A1" w:rsidRPr="00626496">
        <w:rPr>
          <w:rFonts w:ascii="Times New Roman" w:eastAsia="PMingLiU" w:hAnsi="Times New Roman" w:cs="Times New Roman"/>
          <w:sz w:val="24"/>
          <w:szCs w:val="24"/>
        </w:rPr>
        <w:t>.</w:t>
      </w:r>
    </w:p>
    <w:p w14:paraId="1859284B" w14:textId="7A997BD7" w:rsidR="005038A1" w:rsidRPr="00980F16" w:rsidRDefault="005038A1" w:rsidP="00926078">
      <w:pPr>
        <w:widowControl w:val="0"/>
        <w:numPr>
          <w:ilvl w:val="1"/>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Pr>
          <w:rFonts w:ascii="Times New Roman" w:eastAsia="PMingLiU" w:hAnsi="Times New Roman" w:cs="Times New Roman"/>
          <w:sz w:val="24"/>
          <w:szCs w:val="24"/>
        </w:rPr>
        <w:t>If medical experts are needed</w:t>
      </w:r>
      <w:r w:rsidR="00AF6595">
        <w:rPr>
          <w:rFonts w:ascii="Times New Roman" w:eastAsia="PMingLiU" w:hAnsi="Times New Roman" w:cs="Times New Roman"/>
          <w:sz w:val="24"/>
          <w:szCs w:val="24"/>
        </w:rPr>
        <w:t>,</w:t>
      </w:r>
      <w:r>
        <w:rPr>
          <w:rFonts w:ascii="Times New Roman" w:eastAsia="PMingLiU" w:hAnsi="Times New Roman" w:cs="Times New Roman"/>
          <w:sz w:val="24"/>
          <w:szCs w:val="24"/>
        </w:rPr>
        <w:t xml:space="preserve"> </w:t>
      </w:r>
      <w:r w:rsidR="00E43825">
        <w:rPr>
          <w:rFonts w:ascii="Times New Roman" w:eastAsia="PMingLiU" w:hAnsi="Times New Roman" w:cs="Times New Roman"/>
          <w:sz w:val="24"/>
          <w:szCs w:val="24"/>
        </w:rPr>
        <w:t xml:space="preserve">whether </w:t>
      </w:r>
      <w:r w:rsidRPr="00980F16">
        <w:rPr>
          <w:rFonts w:ascii="Times New Roman" w:eastAsia="PMingLiU" w:hAnsi="Times New Roman" w:cs="Times New Roman"/>
          <w:sz w:val="24"/>
          <w:szCs w:val="24"/>
        </w:rPr>
        <w:t xml:space="preserve">they </w:t>
      </w:r>
      <w:r w:rsidR="00B70E1A" w:rsidRPr="00980F16">
        <w:rPr>
          <w:rFonts w:ascii="Times New Roman" w:eastAsia="PMingLiU" w:hAnsi="Times New Roman" w:cs="Times New Roman"/>
          <w:sz w:val="24"/>
          <w:szCs w:val="24"/>
        </w:rPr>
        <w:t>are</w:t>
      </w:r>
      <w:r w:rsidRPr="00980F16">
        <w:rPr>
          <w:rFonts w:ascii="Times New Roman" w:eastAsia="PMingLiU" w:hAnsi="Times New Roman" w:cs="Times New Roman"/>
          <w:sz w:val="24"/>
          <w:szCs w:val="24"/>
        </w:rPr>
        <w:t xml:space="preserve"> only treating physicians</w:t>
      </w:r>
      <w:r w:rsidR="00E43825">
        <w:rPr>
          <w:rFonts w:ascii="Times New Roman" w:eastAsia="PMingLiU" w:hAnsi="Times New Roman" w:cs="Times New Roman"/>
          <w:sz w:val="24"/>
          <w:szCs w:val="24"/>
        </w:rPr>
        <w:t xml:space="preserve"> or also designated on other issues</w:t>
      </w:r>
      <w:r w:rsidR="00B70E1A" w:rsidRPr="00980F16">
        <w:rPr>
          <w:rFonts w:ascii="Times New Roman" w:eastAsia="PMingLiU" w:hAnsi="Times New Roman" w:cs="Times New Roman"/>
          <w:sz w:val="24"/>
          <w:szCs w:val="24"/>
        </w:rPr>
        <w:t>.</w:t>
      </w:r>
    </w:p>
    <w:p w14:paraId="7BABEA04" w14:textId="5989BA94" w:rsidR="00926078" w:rsidRPr="00926078" w:rsidRDefault="00926078" w:rsidP="00926078">
      <w:pPr>
        <w:widowControl w:val="0"/>
        <w:numPr>
          <w:ilvl w:val="1"/>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 xml:space="preserve">When the plaintiff </w:t>
      </w:r>
      <w:r w:rsidR="00B70E1A">
        <w:rPr>
          <w:rFonts w:ascii="Times New Roman" w:eastAsia="PMingLiU" w:hAnsi="Times New Roman" w:cs="Times New Roman"/>
          <w:sz w:val="24"/>
          <w:szCs w:val="24"/>
        </w:rPr>
        <w:t>(</w:t>
      </w:r>
      <w:r w:rsidRPr="00926078">
        <w:rPr>
          <w:rFonts w:ascii="Times New Roman" w:eastAsia="PMingLiU" w:hAnsi="Times New Roman" w:cs="Times New Roman"/>
          <w:sz w:val="24"/>
          <w:szCs w:val="24"/>
        </w:rPr>
        <w:t>or the party with the burden of proof on an issue) will be able to designate experts and provide the reports required by Rule 26(a)(2)(B), and when the opposing party will be able to designate responsive experts and</w:t>
      </w:r>
      <w:r w:rsidR="00B70E1A">
        <w:rPr>
          <w:rFonts w:ascii="Times New Roman" w:eastAsia="PMingLiU" w:hAnsi="Times New Roman" w:cs="Times New Roman"/>
          <w:sz w:val="24"/>
          <w:szCs w:val="24"/>
        </w:rPr>
        <w:t xml:space="preserve"> to</w:t>
      </w:r>
      <w:r w:rsidRPr="00926078">
        <w:rPr>
          <w:rFonts w:ascii="Times New Roman" w:eastAsia="PMingLiU" w:hAnsi="Times New Roman" w:cs="Times New Roman"/>
          <w:sz w:val="24"/>
          <w:szCs w:val="24"/>
        </w:rPr>
        <w:t xml:space="preserve"> provide their reports. </w:t>
      </w:r>
    </w:p>
    <w:p w14:paraId="0D3DA27A" w14:textId="5680058D" w:rsidR="00926078" w:rsidRPr="00926078" w:rsidRDefault="00926078" w:rsidP="00926078">
      <w:pPr>
        <w:widowControl w:val="0"/>
        <w:numPr>
          <w:ilvl w:val="1"/>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List expert depositions the plaintiff (or the party with the burden of proof on an issue) anticipates taking and their anticipated completion date</w:t>
      </w:r>
      <w:r w:rsidR="00B70E1A">
        <w:rPr>
          <w:rFonts w:ascii="Times New Roman" w:eastAsia="PMingLiU" w:hAnsi="Times New Roman" w:cs="Times New Roman"/>
          <w:sz w:val="24"/>
          <w:szCs w:val="24"/>
        </w:rPr>
        <w:t>, and whether they can be done by remote means</w:t>
      </w:r>
      <w:r w:rsidR="0032712B">
        <w:rPr>
          <w:rFonts w:ascii="Times New Roman" w:eastAsia="PMingLiU" w:hAnsi="Times New Roman" w:cs="Times New Roman"/>
          <w:sz w:val="24"/>
          <w:szCs w:val="24"/>
        </w:rPr>
        <w:t>,</w:t>
      </w:r>
      <w:r w:rsidR="00B70E1A">
        <w:rPr>
          <w:rFonts w:ascii="Times New Roman" w:eastAsia="PMingLiU" w:hAnsi="Times New Roman" w:cs="Times New Roman"/>
          <w:sz w:val="24"/>
          <w:szCs w:val="24"/>
        </w:rPr>
        <w:t xml:space="preserve"> such as by zoom.</w:t>
      </w:r>
      <w:r w:rsidRPr="00926078">
        <w:rPr>
          <w:rFonts w:ascii="Times New Roman" w:eastAsia="PMingLiU" w:hAnsi="Times New Roman" w:cs="Times New Roman"/>
          <w:sz w:val="24"/>
          <w:szCs w:val="24"/>
        </w:rPr>
        <w:t xml:space="preserve"> See Rule 26(a)(2)(B) (expert report). </w:t>
      </w:r>
    </w:p>
    <w:p w14:paraId="108EE216" w14:textId="2DEC304F" w:rsidR="00926078" w:rsidRPr="00926078" w:rsidRDefault="00926078" w:rsidP="00926078">
      <w:pPr>
        <w:widowControl w:val="0"/>
        <w:numPr>
          <w:ilvl w:val="1"/>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List expert depositions the opposing party anticipates taking and their anticipated completion date</w:t>
      </w:r>
      <w:r w:rsidR="00B70E1A">
        <w:rPr>
          <w:rFonts w:ascii="Times New Roman" w:eastAsia="PMingLiU" w:hAnsi="Times New Roman" w:cs="Times New Roman"/>
          <w:sz w:val="24"/>
          <w:szCs w:val="24"/>
        </w:rPr>
        <w:t>, and whether they can be done by remote means</w:t>
      </w:r>
      <w:r w:rsidR="0032712B">
        <w:rPr>
          <w:rFonts w:ascii="Times New Roman" w:eastAsia="PMingLiU" w:hAnsi="Times New Roman" w:cs="Times New Roman"/>
          <w:sz w:val="24"/>
          <w:szCs w:val="24"/>
        </w:rPr>
        <w:t>,</w:t>
      </w:r>
      <w:r w:rsidR="00B70E1A">
        <w:rPr>
          <w:rFonts w:ascii="Times New Roman" w:eastAsia="PMingLiU" w:hAnsi="Times New Roman" w:cs="Times New Roman"/>
          <w:sz w:val="24"/>
          <w:szCs w:val="24"/>
        </w:rPr>
        <w:t xml:space="preserve"> such as by zoom.</w:t>
      </w:r>
      <w:r w:rsidRPr="00926078">
        <w:rPr>
          <w:rFonts w:ascii="Times New Roman" w:eastAsia="PMingLiU" w:hAnsi="Times New Roman" w:cs="Times New Roman"/>
          <w:sz w:val="24"/>
          <w:szCs w:val="24"/>
        </w:rPr>
        <w:t xml:space="preserve"> See Rule 26(a)(2)(B) (expert report). </w:t>
      </w:r>
    </w:p>
    <w:p w14:paraId="54842F92" w14:textId="77777777" w:rsidR="00926078" w:rsidRPr="00926078" w:rsidRDefault="00926078" w:rsidP="00926078">
      <w:pPr>
        <w:widowControl w:val="0"/>
        <w:numPr>
          <w:ilvl w:val="1"/>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In a case involving parties that are unincorporated entities, such as an LLC or LLP, state the citizenship of every member and file an affidavit or declaration setting out the citizenship of every member.</w:t>
      </w:r>
    </w:p>
    <w:p w14:paraId="6E21DC1D" w14:textId="77777777" w:rsidR="00926078" w:rsidRPr="00926078" w:rsidRDefault="00926078" w:rsidP="00926078">
      <w:pPr>
        <w:widowControl w:val="0"/>
        <w:numPr>
          <w:ilvl w:val="0"/>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 xml:space="preserve">If the parties are not agreed on a part of the discovery plan, describe the separate views and proposals of each party. </w:t>
      </w:r>
    </w:p>
    <w:p w14:paraId="240629D7" w14:textId="77777777" w:rsidR="00926078" w:rsidRPr="00926078" w:rsidRDefault="00926078" w:rsidP="00926078">
      <w:pPr>
        <w:widowControl w:val="0"/>
        <w:numPr>
          <w:ilvl w:val="0"/>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 xml:space="preserve">Specify the discovery beyond initial disclosures that has been undertaken to date. </w:t>
      </w:r>
    </w:p>
    <w:p w14:paraId="1B7FE6C3" w14:textId="77777777" w:rsidR="00926078" w:rsidRPr="00926078" w:rsidRDefault="00926078" w:rsidP="00926078">
      <w:pPr>
        <w:widowControl w:val="0"/>
        <w:numPr>
          <w:ilvl w:val="0"/>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 xml:space="preserve">State the date the planned discovery can reasonably be completed. </w:t>
      </w:r>
    </w:p>
    <w:p w14:paraId="14C48F86" w14:textId="50E3F349" w:rsidR="00926078" w:rsidRPr="00926078" w:rsidRDefault="00926078" w:rsidP="00926078">
      <w:pPr>
        <w:widowControl w:val="0"/>
        <w:numPr>
          <w:ilvl w:val="0"/>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Describe the possibilities for a prompt settlement or resolution of the case that were discussed in your Rule 26(f) meeting</w:t>
      </w:r>
      <w:r w:rsidR="00E43825">
        <w:rPr>
          <w:rFonts w:ascii="Times New Roman" w:eastAsia="PMingLiU" w:hAnsi="Times New Roman" w:cs="Times New Roman"/>
          <w:sz w:val="24"/>
          <w:szCs w:val="24"/>
        </w:rPr>
        <w:t xml:space="preserve"> or have emerged since then</w:t>
      </w:r>
      <w:r w:rsidRPr="00926078">
        <w:rPr>
          <w:rFonts w:ascii="Times New Roman" w:eastAsia="PMingLiU" w:hAnsi="Times New Roman" w:cs="Times New Roman"/>
          <w:sz w:val="24"/>
          <w:szCs w:val="24"/>
        </w:rPr>
        <w:t xml:space="preserve">. </w:t>
      </w:r>
    </w:p>
    <w:p w14:paraId="53C2C27F" w14:textId="5251BE70" w:rsidR="00926078" w:rsidRPr="00926078" w:rsidRDefault="00926078" w:rsidP="00926078">
      <w:pPr>
        <w:widowControl w:val="0"/>
        <w:numPr>
          <w:ilvl w:val="0"/>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lastRenderedPageBreak/>
        <w:t>From the attorneys</w:t>
      </w:r>
      <w:r w:rsidR="00E53433">
        <w:rPr>
          <w:rFonts w:ascii="Times New Roman" w:eastAsia="PMingLiU" w:hAnsi="Times New Roman" w:cs="Times New Roman"/>
          <w:sz w:val="24"/>
          <w:szCs w:val="24"/>
        </w:rPr>
        <w:t>’</w:t>
      </w:r>
      <w:r w:rsidRPr="00926078">
        <w:rPr>
          <w:rFonts w:ascii="Times New Roman" w:eastAsia="PMingLiU" w:hAnsi="Times New Roman" w:cs="Times New Roman"/>
          <w:sz w:val="24"/>
          <w:szCs w:val="24"/>
        </w:rPr>
        <w:t xml:space="preserve"> discussion with the client</w:t>
      </w:r>
      <w:r w:rsidR="00B70E1A">
        <w:rPr>
          <w:rFonts w:ascii="Times New Roman" w:eastAsia="PMingLiU" w:hAnsi="Times New Roman" w:cs="Times New Roman"/>
          <w:sz w:val="24"/>
          <w:szCs w:val="24"/>
        </w:rPr>
        <w:t>s</w:t>
      </w:r>
      <w:r w:rsidRPr="00926078">
        <w:rPr>
          <w:rFonts w:ascii="Times New Roman" w:eastAsia="PMingLiU" w:hAnsi="Times New Roman" w:cs="Times New Roman"/>
          <w:sz w:val="24"/>
          <w:szCs w:val="24"/>
        </w:rPr>
        <w:t>, state the alternative dispute resolution techniques that are reasonably suitabl</w:t>
      </w:r>
      <w:r w:rsidR="00B70E1A">
        <w:rPr>
          <w:rFonts w:ascii="Times New Roman" w:eastAsia="PMingLiU" w:hAnsi="Times New Roman" w:cs="Times New Roman"/>
          <w:sz w:val="24"/>
          <w:szCs w:val="24"/>
        </w:rPr>
        <w:t>e</w:t>
      </w:r>
      <w:r w:rsidRPr="00926078">
        <w:rPr>
          <w:rFonts w:ascii="Times New Roman" w:eastAsia="PMingLiU" w:hAnsi="Times New Roman" w:cs="Times New Roman"/>
          <w:sz w:val="24"/>
          <w:szCs w:val="24"/>
        </w:rPr>
        <w:t xml:space="preserve"> and when </w:t>
      </w:r>
      <w:r w:rsidR="00E43825">
        <w:rPr>
          <w:rFonts w:ascii="Times New Roman" w:eastAsia="PMingLiU" w:hAnsi="Times New Roman" w:cs="Times New Roman"/>
          <w:sz w:val="24"/>
          <w:szCs w:val="24"/>
        </w:rPr>
        <w:t>they are</w:t>
      </w:r>
      <w:r w:rsidR="00B70E1A">
        <w:rPr>
          <w:rFonts w:ascii="Times New Roman" w:eastAsia="PMingLiU" w:hAnsi="Times New Roman" w:cs="Times New Roman"/>
          <w:sz w:val="24"/>
          <w:szCs w:val="24"/>
        </w:rPr>
        <w:t xml:space="preserve"> likely to </w:t>
      </w:r>
      <w:r w:rsidRPr="00926078">
        <w:rPr>
          <w:rFonts w:ascii="Times New Roman" w:eastAsia="PMingLiU" w:hAnsi="Times New Roman" w:cs="Times New Roman"/>
          <w:sz w:val="24"/>
          <w:szCs w:val="24"/>
        </w:rPr>
        <w:t xml:space="preserve">be effective in this case. </w:t>
      </w:r>
    </w:p>
    <w:p w14:paraId="71AC7287" w14:textId="59A937A1" w:rsidR="00926078" w:rsidRPr="00926078" w:rsidRDefault="00926078" w:rsidP="00926078">
      <w:pPr>
        <w:widowControl w:val="0"/>
        <w:numPr>
          <w:ilvl w:val="0"/>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 xml:space="preserve">Magistrate judges may </w:t>
      </w:r>
      <w:r w:rsidR="00136DB1">
        <w:rPr>
          <w:rFonts w:ascii="Times New Roman" w:eastAsia="PMingLiU" w:hAnsi="Times New Roman" w:cs="Times New Roman"/>
          <w:sz w:val="24"/>
          <w:szCs w:val="24"/>
        </w:rPr>
        <w:t>hold</w:t>
      </w:r>
      <w:r w:rsidRPr="00926078">
        <w:rPr>
          <w:rFonts w:ascii="Times New Roman" w:eastAsia="PMingLiU" w:hAnsi="Times New Roman" w:cs="Times New Roman"/>
          <w:sz w:val="24"/>
          <w:szCs w:val="24"/>
        </w:rPr>
        <w:t xml:space="preserve"> jury and nonjury trials</w:t>
      </w:r>
      <w:r w:rsidR="00136DB1">
        <w:rPr>
          <w:rFonts w:ascii="Times New Roman" w:eastAsia="PMingLiU" w:hAnsi="Times New Roman" w:cs="Times New Roman"/>
          <w:sz w:val="24"/>
          <w:szCs w:val="24"/>
        </w:rPr>
        <w:t xml:space="preserve"> with the consent of all parties</w:t>
      </w:r>
      <w:r w:rsidRPr="00926078">
        <w:rPr>
          <w:rFonts w:ascii="Times New Roman" w:eastAsia="PMingLiU" w:hAnsi="Times New Roman" w:cs="Times New Roman"/>
          <w:sz w:val="24"/>
          <w:szCs w:val="24"/>
        </w:rPr>
        <w:t>. Indicate the parties</w:t>
      </w:r>
      <w:r w:rsidR="00E53433">
        <w:rPr>
          <w:rFonts w:ascii="Times New Roman" w:eastAsia="PMingLiU" w:hAnsi="Times New Roman" w:cs="Times New Roman"/>
          <w:sz w:val="24"/>
          <w:szCs w:val="24"/>
        </w:rPr>
        <w:t>’</w:t>
      </w:r>
      <w:r w:rsidRPr="00926078">
        <w:rPr>
          <w:rFonts w:ascii="Times New Roman" w:eastAsia="PMingLiU" w:hAnsi="Times New Roman" w:cs="Times New Roman"/>
          <w:sz w:val="24"/>
          <w:szCs w:val="24"/>
        </w:rPr>
        <w:t xml:space="preserve"> joint position on a trial before </w:t>
      </w:r>
      <w:r w:rsidR="004C3DAA">
        <w:rPr>
          <w:rFonts w:ascii="Times New Roman" w:eastAsia="PMingLiU" w:hAnsi="Times New Roman" w:cs="Times New Roman"/>
          <w:sz w:val="24"/>
          <w:szCs w:val="24"/>
        </w:rPr>
        <w:t>J</w:t>
      </w:r>
      <w:r w:rsidRPr="00926078">
        <w:rPr>
          <w:rFonts w:ascii="Times New Roman" w:eastAsia="PMingLiU" w:hAnsi="Times New Roman" w:cs="Times New Roman"/>
          <w:sz w:val="24"/>
          <w:szCs w:val="24"/>
        </w:rPr>
        <w:t>udge</w:t>
      </w:r>
      <w:r w:rsidR="004C3DAA">
        <w:rPr>
          <w:rFonts w:ascii="Times New Roman" w:eastAsia="PMingLiU" w:hAnsi="Times New Roman" w:cs="Times New Roman"/>
          <w:sz w:val="24"/>
          <w:szCs w:val="24"/>
        </w:rPr>
        <w:t xml:space="preserve"> Sam Sheldon</w:t>
      </w:r>
      <w:r w:rsidRPr="00926078">
        <w:rPr>
          <w:rFonts w:ascii="Times New Roman" w:eastAsia="PMingLiU" w:hAnsi="Times New Roman" w:cs="Times New Roman"/>
          <w:sz w:val="24"/>
          <w:szCs w:val="24"/>
        </w:rPr>
        <w:t xml:space="preserve">. </w:t>
      </w:r>
    </w:p>
    <w:p w14:paraId="7FB29090" w14:textId="77777777" w:rsidR="00926078" w:rsidRPr="00926078" w:rsidRDefault="00926078" w:rsidP="00926078">
      <w:pPr>
        <w:widowControl w:val="0"/>
        <w:numPr>
          <w:ilvl w:val="0"/>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 xml:space="preserve">State whether a jury demand has been made and if it was made on time. </w:t>
      </w:r>
    </w:p>
    <w:p w14:paraId="0060D755" w14:textId="18D0505A" w:rsidR="00926078" w:rsidRPr="00926078" w:rsidRDefault="00926078" w:rsidP="00926078">
      <w:pPr>
        <w:widowControl w:val="0"/>
        <w:numPr>
          <w:ilvl w:val="0"/>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 xml:space="preserve">Specify the number of hours it will likely take to present the evidence. </w:t>
      </w:r>
    </w:p>
    <w:p w14:paraId="1E318477" w14:textId="502749AB" w:rsidR="00926078" w:rsidRPr="00926078" w:rsidRDefault="00926078" w:rsidP="00926078">
      <w:pPr>
        <w:widowControl w:val="0"/>
        <w:numPr>
          <w:ilvl w:val="0"/>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 xml:space="preserve">List pending motions that </w:t>
      </w:r>
      <w:r w:rsidR="00B70E1A">
        <w:rPr>
          <w:rFonts w:ascii="Times New Roman" w:eastAsia="PMingLiU" w:hAnsi="Times New Roman" w:cs="Times New Roman"/>
          <w:sz w:val="24"/>
          <w:szCs w:val="24"/>
        </w:rPr>
        <w:t>may be</w:t>
      </w:r>
      <w:r w:rsidRPr="00926078">
        <w:rPr>
          <w:rFonts w:ascii="Times New Roman" w:eastAsia="PMingLiU" w:hAnsi="Times New Roman" w:cs="Times New Roman"/>
          <w:sz w:val="24"/>
          <w:szCs w:val="24"/>
        </w:rPr>
        <w:t xml:space="preserve"> ruled on at the initial pretrial and scheduling conference. </w:t>
      </w:r>
    </w:p>
    <w:p w14:paraId="6CB37FA1" w14:textId="77777777" w:rsidR="00926078" w:rsidRPr="00926078" w:rsidRDefault="00926078" w:rsidP="00926078">
      <w:pPr>
        <w:widowControl w:val="0"/>
        <w:numPr>
          <w:ilvl w:val="0"/>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 xml:space="preserve">List other pending motions. </w:t>
      </w:r>
    </w:p>
    <w:p w14:paraId="3D3426C5" w14:textId="77777777" w:rsidR="00926078" w:rsidRPr="00926078" w:rsidRDefault="00926078" w:rsidP="00926078">
      <w:pPr>
        <w:widowControl w:val="0"/>
        <w:numPr>
          <w:ilvl w:val="0"/>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 xml:space="preserve">List issues or matters, including discovery, that should be addressed at the conference. </w:t>
      </w:r>
    </w:p>
    <w:p w14:paraId="14C020F8" w14:textId="4652E3F2" w:rsidR="00926078" w:rsidRPr="00926078" w:rsidRDefault="00926078" w:rsidP="00926078">
      <w:pPr>
        <w:widowControl w:val="0"/>
        <w:numPr>
          <w:ilvl w:val="0"/>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bookmarkStart w:id="2" w:name="_Hlk69466274"/>
      <w:bookmarkEnd w:id="0"/>
      <w:r w:rsidRPr="00926078">
        <w:rPr>
          <w:rFonts w:ascii="Times New Roman" w:eastAsia="PMingLiU" w:hAnsi="Times New Roman" w:cs="Times New Roman"/>
          <w:sz w:val="24"/>
          <w:szCs w:val="24"/>
        </w:rPr>
        <w:t xml:space="preserve">Certify that all parties have filed the Disclosure of Interested Persons as directed in the Order for Conference and Disclosure of Interested Persons, listing the date of filing for original and any amendments. </w:t>
      </w:r>
    </w:p>
    <w:p w14:paraId="29BD95EC" w14:textId="0E41FED0" w:rsidR="00926078" w:rsidRPr="00926078" w:rsidRDefault="00926078" w:rsidP="00926078">
      <w:pPr>
        <w:widowControl w:val="0"/>
        <w:numPr>
          <w:ilvl w:val="0"/>
          <w:numId w:val="32"/>
        </w:numPr>
        <w:autoSpaceDE w:val="0"/>
        <w:autoSpaceDN w:val="0"/>
        <w:adjustRightInd w:val="0"/>
        <w:spacing w:after="240" w:line="240" w:lineRule="auto"/>
        <w:ind w:hanging="720"/>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 xml:space="preserve">List the names, bar numbers, addresses, telephone numbers, and </w:t>
      </w:r>
      <w:r w:rsidRPr="00824998">
        <w:rPr>
          <w:rFonts w:ascii="Times New Roman" w:eastAsia="PMingLiU" w:hAnsi="Times New Roman" w:cs="Times New Roman"/>
          <w:sz w:val="24"/>
          <w:szCs w:val="24"/>
        </w:rPr>
        <w:t>emails</w:t>
      </w:r>
      <w:r w:rsidRPr="00926078">
        <w:rPr>
          <w:rFonts w:ascii="Times New Roman" w:eastAsia="PMingLiU" w:hAnsi="Times New Roman" w:cs="Times New Roman"/>
          <w:sz w:val="24"/>
          <w:szCs w:val="24"/>
        </w:rPr>
        <w:t xml:space="preserve"> of all counsel and unrepresented parties.</w:t>
      </w:r>
    </w:p>
    <w:p w14:paraId="0AA35CFA" w14:textId="4EDE34B6" w:rsidR="00926078" w:rsidRDefault="00926078" w:rsidP="00926078">
      <w:pPr>
        <w:autoSpaceDE w:val="0"/>
        <w:autoSpaceDN w:val="0"/>
        <w:adjustRightInd w:val="0"/>
        <w:spacing w:after="240" w:line="240" w:lineRule="auto"/>
        <w:jc w:val="both"/>
        <w:rPr>
          <w:rFonts w:ascii="Times New Roman" w:eastAsia="PMingLiU" w:hAnsi="Times New Roman" w:cs="Times New Roman"/>
          <w:sz w:val="24"/>
          <w:szCs w:val="24"/>
        </w:rPr>
      </w:pPr>
    </w:p>
    <w:p w14:paraId="3D9906A7" w14:textId="77777777" w:rsidR="00E9344B" w:rsidRPr="00926078" w:rsidRDefault="00E9344B" w:rsidP="00926078">
      <w:pPr>
        <w:autoSpaceDE w:val="0"/>
        <w:autoSpaceDN w:val="0"/>
        <w:adjustRightInd w:val="0"/>
        <w:spacing w:after="240" w:line="240" w:lineRule="auto"/>
        <w:jc w:val="both"/>
        <w:rPr>
          <w:rFonts w:ascii="Times New Roman" w:eastAsia="PMingLiU" w:hAnsi="Times New Roman" w:cs="Times New Roman"/>
          <w:sz w:val="24"/>
          <w:szCs w:val="24"/>
        </w:rPr>
      </w:pPr>
    </w:p>
    <w:p w14:paraId="3832915A" w14:textId="77777777" w:rsidR="00926078" w:rsidRPr="00926078" w:rsidRDefault="00926078" w:rsidP="00926078">
      <w:pPr>
        <w:autoSpaceDE w:val="0"/>
        <w:autoSpaceDN w:val="0"/>
        <w:adjustRightInd w:val="0"/>
        <w:spacing w:after="240" w:line="240" w:lineRule="auto"/>
        <w:jc w:val="both"/>
        <w:rPr>
          <w:rFonts w:ascii="Times New Roman" w:eastAsia="PMingLiU" w:hAnsi="Times New Roman" w:cs="Times New Roman"/>
          <w:sz w:val="24"/>
          <w:szCs w:val="24"/>
        </w:rPr>
      </w:pPr>
    </w:p>
    <w:p w14:paraId="06FEFBD2" w14:textId="77777777" w:rsidR="00926078" w:rsidRPr="00926078" w:rsidRDefault="00926078" w:rsidP="00926078">
      <w:pPr>
        <w:tabs>
          <w:tab w:val="left" w:pos="4320"/>
          <w:tab w:val="left" w:pos="5040"/>
          <w:tab w:val="left" w:pos="8640"/>
        </w:tabs>
        <w:autoSpaceDE w:val="0"/>
        <w:autoSpaceDN w:val="0"/>
        <w:adjustRightInd w:val="0"/>
        <w:spacing w:after="0" w:line="240" w:lineRule="auto"/>
        <w:jc w:val="both"/>
        <w:rPr>
          <w:rFonts w:ascii="Times New Roman" w:eastAsia="PMingLiU" w:hAnsi="Times New Roman" w:cs="Times New Roman"/>
          <w:sz w:val="24"/>
          <w:szCs w:val="24"/>
          <w:u w:val="single"/>
        </w:rPr>
      </w:pPr>
      <w:r w:rsidRPr="00926078">
        <w:rPr>
          <w:rFonts w:ascii="Times New Roman" w:eastAsia="PMingLiU" w:hAnsi="Times New Roman" w:cs="Times New Roman"/>
          <w:sz w:val="24"/>
          <w:szCs w:val="24"/>
          <w:u w:val="single"/>
        </w:rPr>
        <w:tab/>
      </w:r>
      <w:r w:rsidRPr="00926078">
        <w:rPr>
          <w:rFonts w:ascii="Times New Roman" w:eastAsia="PMingLiU" w:hAnsi="Times New Roman" w:cs="Times New Roman"/>
          <w:sz w:val="24"/>
          <w:szCs w:val="24"/>
        </w:rPr>
        <w:tab/>
      </w:r>
      <w:r w:rsidRPr="00926078">
        <w:rPr>
          <w:rFonts w:ascii="Times New Roman" w:eastAsia="PMingLiU" w:hAnsi="Times New Roman" w:cs="Times New Roman"/>
          <w:sz w:val="24"/>
          <w:szCs w:val="24"/>
          <w:u w:val="single"/>
        </w:rPr>
        <w:tab/>
      </w:r>
    </w:p>
    <w:p w14:paraId="7F0F5DC2" w14:textId="77777777" w:rsidR="00926078" w:rsidRPr="00926078" w:rsidRDefault="00926078" w:rsidP="00926078">
      <w:pPr>
        <w:tabs>
          <w:tab w:val="left" w:pos="4320"/>
          <w:tab w:val="left" w:pos="5040"/>
          <w:tab w:val="left" w:pos="8640"/>
        </w:tabs>
        <w:autoSpaceDE w:val="0"/>
        <w:autoSpaceDN w:val="0"/>
        <w:adjustRightInd w:val="0"/>
        <w:spacing w:after="0" w:line="240" w:lineRule="auto"/>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rPr>
        <w:t>Counsel for Plaintiff(s)</w:t>
      </w:r>
      <w:r w:rsidRPr="00926078">
        <w:rPr>
          <w:rFonts w:ascii="Times New Roman" w:eastAsia="PMingLiU" w:hAnsi="Times New Roman" w:cs="Times New Roman"/>
          <w:sz w:val="24"/>
          <w:szCs w:val="24"/>
        </w:rPr>
        <w:tab/>
      </w:r>
      <w:r w:rsidRPr="00926078">
        <w:rPr>
          <w:rFonts w:ascii="Times New Roman" w:eastAsia="PMingLiU" w:hAnsi="Times New Roman" w:cs="Times New Roman"/>
          <w:sz w:val="24"/>
          <w:szCs w:val="24"/>
        </w:rPr>
        <w:tab/>
        <w:t>Date</w:t>
      </w:r>
    </w:p>
    <w:p w14:paraId="0B8CDDB5" w14:textId="77777777" w:rsidR="00926078" w:rsidRPr="00926078" w:rsidRDefault="00926078" w:rsidP="00926078">
      <w:pPr>
        <w:tabs>
          <w:tab w:val="left" w:pos="4320"/>
          <w:tab w:val="left" w:pos="5040"/>
          <w:tab w:val="left" w:pos="8640"/>
        </w:tabs>
        <w:autoSpaceDE w:val="0"/>
        <w:autoSpaceDN w:val="0"/>
        <w:adjustRightInd w:val="0"/>
        <w:spacing w:after="0" w:line="240" w:lineRule="auto"/>
        <w:jc w:val="both"/>
        <w:rPr>
          <w:rFonts w:ascii="Times New Roman" w:eastAsia="PMingLiU" w:hAnsi="Times New Roman" w:cs="Times New Roman"/>
          <w:sz w:val="24"/>
          <w:szCs w:val="24"/>
        </w:rPr>
      </w:pPr>
    </w:p>
    <w:p w14:paraId="3622108B" w14:textId="77777777" w:rsidR="00926078" w:rsidRPr="00926078" w:rsidRDefault="00926078" w:rsidP="00926078">
      <w:pPr>
        <w:tabs>
          <w:tab w:val="left" w:pos="4320"/>
          <w:tab w:val="left" w:pos="5040"/>
          <w:tab w:val="left" w:pos="8640"/>
        </w:tabs>
        <w:autoSpaceDE w:val="0"/>
        <w:autoSpaceDN w:val="0"/>
        <w:adjustRightInd w:val="0"/>
        <w:spacing w:after="0" w:line="240" w:lineRule="auto"/>
        <w:jc w:val="both"/>
        <w:rPr>
          <w:rFonts w:ascii="Times New Roman" w:eastAsia="PMingLiU" w:hAnsi="Times New Roman" w:cs="Times New Roman"/>
          <w:sz w:val="24"/>
          <w:szCs w:val="24"/>
        </w:rPr>
      </w:pPr>
    </w:p>
    <w:p w14:paraId="53E16948" w14:textId="77777777" w:rsidR="00926078" w:rsidRPr="00926078" w:rsidRDefault="00926078" w:rsidP="00926078">
      <w:pPr>
        <w:tabs>
          <w:tab w:val="left" w:pos="4320"/>
          <w:tab w:val="left" w:pos="5040"/>
          <w:tab w:val="left" w:pos="8640"/>
        </w:tabs>
        <w:autoSpaceDE w:val="0"/>
        <w:autoSpaceDN w:val="0"/>
        <w:adjustRightInd w:val="0"/>
        <w:spacing w:after="0" w:line="240" w:lineRule="auto"/>
        <w:jc w:val="both"/>
        <w:rPr>
          <w:rFonts w:ascii="Times New Roman" w:eastAsia="PMingLiU" w:hAnsi="Times New Roman" w:cs="Times New Roman"/>
          <w:sz w:val="24"/>
          <w:szCs w:val="24"/>
        </w:rPr>
      </w:pPr>
    </w:p>
    <w:p w14:paraId="0990BF42" w14:textId="77777777" w:rsidR="00926078" w:rsidRPr="00926078" w:rsidRDefault="00926078" w:rsidP="00926078">
      <w:pPr>
        <w:tabs>
          <w:tab w:val="left" w:pos="4320"/>
          <w:tab w:val="left" w:pos="5040"/>
          <w:tab w:val="left" w:pos="8640"/>
        </w:tabs>
        <w:autoSpaceDE w:val="0"/>
        <w:autoSpaceDN w:val="0"/>
        <w:adjustRightInd w:val="0"/>
        <w:spacing w:after="0" w:line="240" w:lineRule="auto"/>
        <w:jc w:val="both"/>
        <w:rPr>
          <w:rFonts w:ascii="Times New Roman" w:eastAsia="PMingLiU" w:hAnsi="Times New Roman" w:cs="Times New Roman"/>
          <w:sz w:val="24"/>
          <w:szCs w:val="24"/>
        </w:rPr>
      </w:pPr>
      <w:r w:rsidRPr="00926078">
        <w:rPr>
          <w:rFonts w:ascii="Times New Roman" w:eastAsia="PMingLiU" w:hAnsi="Times New Roman" w:cs="Times New Roman"/>
          <w:sz w:val="24"/>
          <w:szCs w:val="24"/>
          <w:u w:val="single"/>
        </w:rPr>
        <w:tab/>
      </w:r>
      <w:r w:rsidRPr="00926078">
        <w:rPr>
          <w:rFonts w:ascii="Times New Roman" w:eastAsia="PMingLiU" w:hAnsi="Times New Roman" w:cs="Times New Roman"/>
          <w:sz w:val="24"/>
          <w:szCs w:val="24"/>
        </w:rPr>
        <w:tab/>
      </w:r>
      <w:r w:rsidRPr="00926078">
        <w:rPr>
          <w:rFonts w:ascii="Times New Roman" w:eastAsia="PMingLiU" w:hAnsi="Times New Roman" w:cs="Times New Roman"/>
          <w:sz w:val="24"/>
          <w:szCs w:val="24"/>
          <w:u w:val="single"/>
        </w:rPr>
        <w:tab/>
      </w:r>
    </w:p>
    <w:p w14:paraId="1474A639" w14:textId="76DE38B9" w:rsidR="001C43F7" w:rsidRDefault="00926078" w:rsidP="00756124">
      <w:pPr>
        <w:tabs>
          <w:tab w:val="left" w:pos="4320"/>
          <w:tab w:val="left" w:pos="5040"/>
          <w:tab w:val="left" w:pos="8640"/>
        </w:tabs>
        <w:autoSpaceDE w:val="0"/>
        <w:autoSpaceDN w:val="0"/>
        <w:adjustRightInd w:val="0"/>
        <w:spacing w:after="0" w:line="240" w:lineRule="auto"/>
        <w:jc w:val="both"/>
        <w:rPr>
          <w:rFonts w:ascii="Times New Roman" w:eastAsia="PMingLiU" w:hAnsi="Times New Roman" w:cs="Times New Roman"/>
          <w:sz w:val="24"/>
          <w:szCs w:val="24"/>
        </w:rPr>
        <w:sectPr w:rsidR="001C43F7" w:rsidSect="00731ADD">
          <w:footerReference w:type="default" r:id="rId8"/>
          <w:pgSz w:w="12240" w:h="15840"/>
          <w:pgMar w:top="1080" w:right="1440" w:bottom="720" w:left="1440" w:header="1440" w:footer="1080" w:gutter="0"/>
          <w:pgNumType w:fmt="numberInDash" w:start="1"/>
          <w:cols w:space="720"/>
          <w:noEndnote/>
          <w:docGrid w:linePitch="299"/>
        </w:sectPr>
      </w:pPr>
      <w:r w:rsidRPr="00926078">
        <w:rPr>
          <w:rFonts w:ascii="Times New Roman" w:eastAsia="PMingLiU" w:hAnsi="Times New Roman" w:cs="Times New Roman"/>
          <w:sz w:val="24"/>
          <w:szCs w:val="24"/>
        </w:rPr>
        <w:t>Counsel for Defendant(s)</w:t>
      </w:r>
      <w:r w:rsidRPr="00926078">
        <w:rPr>
          <w:rFonts w:ascii="Times New Roman" w:eastAsia="PMingLiU" w:hAnsi="Times New Roman" w:cs="Times New Roman"/>
          <w:sz w:val="24"/>
          <w:szCs w:val="24"/>
        </w:rPr>
        <w:tab/>
      </w:r>
      <w:r w:rsidRPr="00926078">
        <w:rPr>
          <w:rFonts w:ascii="Times New Roman" w:eastAsia="PMingLiU" w:hAnsi="Times New Roman" w:cs="Times New Roman"/>
          <w:sz w:val="24"/>
          <w:szCs w:val="24"/>
        </w:rPr>
        <w:tab/>
        <w:t>D</w:t>
      </w:r>
      <w:bookmarkEnd w:id="2"/>
      <w:r w:rsidR="00C34EED">
        <w:rPr>
          <w:rFonts w:ascii="Times New Roman" w:eastAsia="PMingLiU" w:hAnsi="Times New Roman" w:cs="Times New Roman"/>
          <w:sz w:val="24"/>
          <w:szCs w:val="24"/>
        </w:rPr>
        <w:t>a</w:t>
      </w:r>
      <w:r w:rsidR="000F21D0">
        <w:rPr>
          <w:rFonts w:ascii="Times New Roman" w:eastAsia="PMingLiU" w:hAnsi="Times New Roman" w:cs="Times New Roman"/>
          <w:sz w:val="24"/>
          <w:szCs w:val="24"/>
        </w:rPr>
        <w:t>te</w:t>
      </w:r>
    </w:p>
    <w:bookmarkEnd w:id="1"/>
    <w:p w14:paraId="5ED7FD8B" w14:textId="77777777" w:rsidR="00756124" w:rsidRDefault="00756124" w:rsidP="00517E52">
      <w:pPr>
        <w:numPr>
          <w:ilvl w:val="12"/>
          <w:numId w:val="0"/>
        </w:numPr>
        <w:autoSpaceDE w:val="0"/>
        <w:autoSpaceDN w:val="0"/>
        <w:adjustRightInd w:val="0"/>
        <w:spacing w:after="0" w:line="240" w:lineRule="auto"/>
        <w:rPr>
          <w:rFonts w:ascii="Times New Roman" w:hAnsi="Times New Roman" w:cs="Times New Roman"/>
          <w:sz w:val="24"/>
          <w:szCs w:val="24"/>
        </w:rPr>
      </w:pPr>
    </w:p>
    <w:sectPr w:rsidR="00756124" w:rsidSect="0036607A">
      <w:footerReference w:type="default" r:id="rId9"/>
      <w:pgSz w:w="12240" w:h="15840"/>
      <w:pgMar w:top="1080" w:right="1440" w:bottom="720" w:left="1440" w:header="1440" w:footer="1080" w:gutter="0"/>
      <w:cols w:space="720"/>
      <w:vAlign w:val="center"/>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7441C" w14:textId="77777777" w:rsidR="00BA2258" w:rsidRDefault="00BA2258" w:rsidP="0046714D">
      <w:pPr>
        <w:spacing w:after="0" w:line="240" w:lineRule="auto"/>
      </w:pPr>
      <w:r>
        <w:separator/>
      </w:r>
    </w:p>
  </w:endnote>
  <w:endnote w:type="continuationSeparator" w:id="0">
    <w:p w14:paraId="783EF434" w14:textId="77777777" w:rsidR="00BA2258" w:rsidRDefault="00BA2258" w:rsidP="0046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ED18A" w14:textId="75B14167" w:rsidR="00BA2258" w:rsidRDefault="00BA2258" w:rsidP="00186F47">
    <w:pPr>
      <w:pStyle w:val="Footer"/>
      <w:rPr>
        <w:rFonts w:ascii="Times New Roman" w:hAnsi="Times New Roman" w:cs="Times New Roman"/>
        <w:sz w:val="20"/>
        <w:szCs w:val="20"/>
      </w:rPr>
    </w:pPr>
  </w:p>
  <w:p w14:paraId="34F980F6" w14:textId="74B9D877" w:rsidR="00BA2258" w:rsidRPr="00F46BFD" w:rsidRDefault="00BA2258" w:rsidP="00186F47">
    <w:pPr>
      <w:pStyle w:val="Footer"/>
      <w:rPr>
        <w:rFonts w:ascii="Times New Roman" w:hAnsi="Times New Roman" w:cs="Times New Roman"/>
        <w:i/>
        <w:sz w:val="20"/>
        <w:szCs w:val="20"/>
      </w:rPr>
    </w:pPr>
    <w:r w:rsidRPr="00F46BFD">
      <w:rPr>
        <w:rFonts w:ascii="Times New Roman" w:hAnsi="Times New Roman" w:cs="Times New Roman"/>
        <w:sz w:val="20"/>
        <w:szCs w:val="20"/>
      </w:rPr>
      <w:ptab w:relativeTo="margin" w:alignment="center" w:leader="none"/>
    </w:r>
    <w:r w:rsidRPr="00F46BFD">
      <w:rPr>
        <w:rFonts w:ascii="Times New Roman" w:hAnsi="Times New Roman" w:cs="Times New Roman"/>
        <w:sz w:val="20"/>
        <w:szCs w:val="20"/>
      </w:rPr>
      <w:fldChar w:fldCharType="begin"/>
    </w:r>
    <w:r w:rsidRPr="00F46BFD">
      <w:rPr>
        <w:rFonts w:ascii="Times New Roman" w:hAnsi="Times New Roman" w:cs="Times New Roman"/>
        <w:sz w:val="20"/>
        <w:szCs w:val="20"/>
      </w:rPr>
      <w:instrText xml:space="preserve"> PAGE   \* MERGEFORMAT </w:instrText>
    </w:r>
    <w:r w:rsidRPr="00F46BFD">
      <w:rPr>
        <w:rFonts w:ascii="Times New Roman" w:hAnsi="Times New Roman" w:cs="Times New Roman"/>
        <w:sz w:val="20"/>
        <w:szCs w:val="20"/>
      </w:rPr>
      <w:fldChar w:fldCharType="separate"/>
    </w:r>
    <w:r>
      <w:rPr>
        <w:rFonts w:ascii="Times New Roman" w:hAnsi="Times New Roman" w:cs="Times New Roman"/>
        <w:noProof/>
        <w:sz w:val="20"/>
        <w:szCs w:val="20"/>
      </w:rPr>
      <w:t>- 3 -</w:t>
    </w:r>
    <w:r w:rsidRPr="00F46BFD">
      <w:rPr>
        <w:rFonts w:ascii="Times New Roman" w:hAnsi="Times New Roman" w:cs="Times New Roman"/>
        <w:noProof/>
        <w:sz w:val="20"/>
        <w:szCs w:val="20"/>
      </w:rPr>
      <w:fldChar w:fldCharType="end"/>
    </w:r>
    <w:r w:rsidRPr="00F46BFD">
      <w:rPr>
        <w:rFonts w:ascii="Times New Roman" w:hAnsi="Times New Roman" w:cs="Times New Roman"/>
        <w:sz w:val="20"/>
        <w:szCs w:val="20"/>
      </w:rPr>
      <w:ptab w:relativeTo="margin" w:alignment="right" w:leader="none"/>
    </w:r>
    <w:r w:rsidRPr="00F46BFD">
      <w:rPr>
        <w:rFonts w:ascii="Times New Roman" w:hAnsi="Times New Roman" w:cs="Times New Roman"/>
        <w:i/>
        <w:sz w:val="20"/>
        <w:szCs w:val="20"/>
      </w:rPr>
      <w:t>(Revised</w:t>
    </w:r>
    <w:r>
      <w:rPr>
        <w:rFonts w:ascii="Times New Roman" w:hAnsi="Times New Roman" w:cs="Times New Roman"/>
        <w:i/>
        <w:sz w:val="20"/>
        <w:szCs w:val="20"/>
      </w:rPr>
      <w:t xml:space="preserve"> </w:t>
    </w:r>
    <w:r w:rsidR="00E85442">
      <w:rPr>
        <w:rFonts w:ascii="Times New Roman" w:hAnsi="Times New Roman" w:cs="Times New Roman"/>
        <w:i/>
        <w:sz w:val="20"/>
        <w:szCs w:val="20"/>
      </w:rPr>
      <w:t xml:space="preserve">April </w:t>
    </w:r>
    <w:r w:rsidR="0091646A">
      <w:rPr>
        <w:rFonts w:ascii="Times New Roman" w:hAnsi="Times New Roman" w:cs="Times New Roman"/>
        <w:i/>
        <w:sz w:val="20"/>
        <w:szCs w:val="20"/>
      </w:rPr>
      <w:t>26</w:t>
    </w:r>
    <w:r>
      <w:rPr>
        <w:rFonts w:ascii="Times New Roman" w:hAnsi="Times New Roman" w:cs="Times New Roman"/>
        <w:i/>
        <w:sz w:val="20"/>
        <w:szCs w:val="20"/>
      </w:rPr>
      <w: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18803" w14:textId="77777777" w:rsidR="00517E52" w:rsidRDefault="00517E52" w:rsidP="00186F47">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0B93B" w14:textId="77777777" w:rsidR="00BA2258" w:rsidRDefault="00BA2258" w:rsidP="0046714D">
      <w:pPr>
        <w:spacing w:after="0" w:line="240" w:lineRule="auto"/>
      </w:pPr>
      <w:r>
        <w:separator/>
      </w:r>
    </w:p>
  </w:footnote>
  <w:footnote w:type="continuationSeparator" w:id="0">
    <w:p w14:paraId="22E94D11" w14:textId="77777777" w:rsidR="00BA2258" w:rsidRDefault="00BA2258" w:rsidP="00467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FDAB488"/>
    <w:lvl w:ilvl="0">
      <w:numFmt w:val="bullet"/>
      <w:lvlText w:val="*"/>
      <w:lvlJc w:val="left"/>
    </w:lvl>
  </w:abstractNum>
  <w:abstractNum w:abstractNumId="1" w15:restartNumberingAfterBreak="0">
    <w:nsid w:val="000204F2"/>
    <w:multiLevelType w:val="hybridMultilevel"/>
    <w:tmpl w:val="AAFE67A6"/>
    <w:lvl w:ilvl="0" w:tplc="54723532">
      <w:start w:val="1"/>
      <w:numFmt w:val="upp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113510"/>
    <w:multiLevelType w:val="hybridMultilevel"/>
    <w:tmpl w:val="C6D2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F2F6D"/>
    <w:multiLevelType w:val="multilevel"/>
    <w:tmpl w:val="2C96CEAE"/>
    <w:lvl w:ilvl="0">
      <w:start w:val="1"/>
      <w:numFmt w:val="decimal"/>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start w:val="1"/>
      <w:numFmt w:val="none"/>
      <w:lvlText w:val=""/>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03E5067D"/>
    <w:multiLevelType w:val="singleLevel"/>
    <w:tmpl w:val="69CE5B08"/>
    <w:lvl w:ilvl="0">
      <w:start w:val="1"/>
      <w:numFmt w:val="lowerLetter"/>
      <w:lvlText w:val="%1."/>
      <w:lvlJc w:val="left"/>
      <w:pPr>
        <w:ind w:left="2520" w:hanging="360"/>
      </w:pPr>
      <w:rPr>
        <w:b/>
      </w:rPr>
    </w:lvl>
  </w:abstractNum>
  <w:abstractNum w:abstractNumId="5" w15:restartNumberingAfterBreak="0">
    <w:nsid w:val="04CD570C"/>
    <w:multiLevelType w:val="hybridMultilevel"/>
    <w:tmpl w:val="970AD528"/>
    <w:lvl w:ilvl="0" w:tplc="EABAA24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63558D3"/>
    <w:multiLevelType w:val="hybridMultilevel"/>
    <w:tmpl w:val="7E227A0E"/>
    <w:lvl w:ilvl="0" w:tplc="F12CA89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903914"/>
    <w:multiLevelType w:val="hybridMultilevel"/>
    <w:tmpl w:val="4198CA54"/>
    <w:lvl w:ilvl="0" w:tplc="ABA426C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446ED"/>
    <w:multiLevelType w:val="hybridMultilevel"/>
    <w:tmpl w:val="4198CA54"/>
    <w:lvl w:ilvl="0" w:tplc="ABA426C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D7B93"/>
    <w:multiLevelType w:val="hybridMultilevel"/>
    <w:tmpl w:val="0116E9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2C3130"/>
    <w:multiLevelType w:val="hybridMultilevel"/>
    <w:tmpl w:val="F634F420"/>
    <w:lvl w:ilvl="0" w:tplc="04BAD2A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3B7DAA"/>
    <w:multiLevelType w:val="hybridMultilevel"/>
    <w:tmpl w:val="59708DD6"/>
    <w:lvl w:ilvl="0" w:tplc="83FA7D82">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E40C05"/>
    <w:multiLevelType w:val="hybridMultilevel"/>
    <w:tmpl w:val="EC04FE52"/>
    <w:lvl w:ilvl="0" w:tplc="54723532">
      <w:start w:val="1"/>
      <w:numFmt w:val="upperLetter"/>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526A0B"/>
    <w:multiLevelType w:val="hybridMultilevel"/>
    <w:tmpl w:val="C35E7852"/>
    <w:lvl w:ilvl="0" w:tplc="6F3A62DA">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6E3682"/>
    <w:multiLevelType w:val="hybridMultilevel"/>
    <w:tmpl w:val="58CE3390"/>
    <w:lvl w:ilvl="0" w:tplc="EABAA242">
      <w:start w:val="1"/>
      <w:numFmt w:val="lowerRoman"/>
      <w:lvlText w:val="%1."/>
      <w:lvlJc w:val="left"/>
      <w:pPr>
        <w:ind w:left="3600" w:hanging="720"/>
      </w:pPr>
      <w:rPr>
        <w:rFonts w:hint="default"/>
        <w:b/>
      </w:rPr>
    </w:lvl>
    <w:lvl w:ilvl="1" w:tplc="04090019">
      <w:start w:val="1"/>
      <w:numFmt w:val="lowerLetter"/>
      <w:lvlText w:val="%2."/>
      <w:lvlJc w:val="left"/>
      <w:pPr>
        <w:ind w:left="2880" w:hanging="360"/>
      </w:pPr>
    </w:lvl>
    <w:lvl w:ilvl="2" w:tplc="752C87AA">
      <w:start w:val="1"/>
      <w:numFmt w:val="decimal"/>
      <w:lvlText w:val="%3."/>
      <w:lvlJc w:val="left"/>
      <w:pPr>
        <w:ind w:left="3600" w:hanging="180"/>
      </w:pPr>
      <w:rPr>
        <w:b/>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55B467A"/>
    <w:multiLevelType w:val="multilevel"/>
    <w:tmpl w:val="DFCC5802"/>
    <w:lvl w:ilvl="0">
      <w:start w:val="1"/>
      <w:numFmt w:val="decimal"/>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15:restartNumberingAfterBreak="0">
    <w:nsid w:val="26E00EE4"/>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B811B6"/>
    <w:multiLevelType w:val="hybridMultilevel"/>
    <w:tmpl w:val="442E258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5C0207"/>
    <w:multiLevelType w:val="hybridMultilevel"/>
    <w:tmpl w:val="CD7CB088"/>
    <w:lvl w:ilvl="0" w:tplc="70AE276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14538A"/>
    <w:multiLevelType w:val="hybridMultilevel"/>
    <w:tmpl w:val="32F2B86C"/>
    <w:lvl w:ilvl="0" w:tplc="69CE5B0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EA3EAC"/>
    <w:multiLevelType w:val="hybridMultilevel"/>
    <w:tmpl w:val="7E227A0E"/>
    <w:lvl w:ilvl="0" w:tplc="F12CA89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1E5774"/>
    <w:multiLevelType w:val="hybridMultilevel"/>
    <w:tmpl w:val="8402C0A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A4A6B0E"/>
    <w:multiLevelType w:val="hybridMultilevel"/>
    <w:tmpl w:val="21B0AB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100D7E"/>
    <w:multiLevelType w:val="hybridMultilevel"/>
    <w:tmpl w:val="8738D236"/>
    <w:lvl w:ilvl="0" w:tplc="04940DEC">
      <w:start w:val="1"/>
      <w:numFmt w:val="lowerLetter"/>
      <w:lvlText w:val="%1."/>
      <w:lvlJc w:val="left"/>
      <w:pPr>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35EF4"/>
    <w:multiLevelType w:val="multilevel"/>
    <w:tmpl w:val="2C96CEAE"/>
    <w:lvl w:ilvl="0">
      <w:start w:val="1"/>
      <w:numFmt w:val="decimal"/>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start w:val="1"/>
      <w:numFmt w:val="none"/>
      <w:lvlText w:val=""/>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5" w15:restartNumberingAfterBreak="0">
    <w:nsid w:val="494F1829"/>
    <w:multiLevelType w:val="hybridMultilevel"/>
    <w:tmpl w:val="D06A1554"/>
    <w:lvl w:ilvl="0" w:tplc="AF003514">
      <w:start w:val="1"/>
      <w:numFmt w:val="lowerLetter"/>
      <w:lvlText w:val="%1."/>
      <w:lvlJc w:val="left"/>
      <w:pPr>
        <w:ind w:left="2520" w:hanging="360"/>
      </w:pPr>
      <w:rPr>
        <w:rFonts w:hint="default"/>
        <w:b/>
      </w:rPr>
    </w:lvl>
    <w:lvl w:ilvl="1" w:tplc="9216CCA8">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6A0FFC"/>
    <w:multiLevelType w:val="multilevel"/>
    <w:tmpl w:val="F0A4730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7" w15:restartNumberingAfterBreak="0">
    <w:nsid w:val="4AF71F3D"/>
    <w:multiLevelType w:val="hybridMultilevel"/>
    <w:tmpl w:val="375E6E16"/>
    <w:lvl w:ilvl="0" w:tplc="2BC6B5E4">
      <w:start w:val="1"/>
      <w:numFmt w:val="lowerLetter"/>
      <w:lvlText w:val="%1."/>
      <w:lvlJc w:val="left"/>
      <w:pPr>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975155"/>
    <w:multiLevelType w:val="multilevel"/>
    <w:tmpl w:val="F30EF0F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9" w15:restartNumberingAfterBreak="0">
    <w:nsid w:val="62E23718"/>
    <w:multiLevelType w:val="hybridMultilevel"/>
    <w:tmpl w:val="F82E9E4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7926CB"/>
    <w:multiLevelType w:val="hybridMultilevel"/>
    <w:tmpl w:val="7CC89BA4"/>
    <w:lvl w:ilvl="0" w:tplc="91DE7026">
      <w:start w:val="1"/>
      <w:numFmt w:val="upperLetter"/>
      <w:lvlText w:val="%1."/>
      <w:lvlJc w:val="left"/>
      <w:pPr>
        <w:ind w:left="720" w:hanging="360"/>
      </w:pPr>
      <w:rPr>
        <w:rFonts w:ascii="Times New Roman" w:hAnsi="Times New Roman" w:cs="Times New Roman" w:hint="default"/>
        <w:b/>
      </w:rPr>
    </w:lvl>
    <w:lvl w:ilvl="1" w:tplc="2C88CB84">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EB0AC4"/>
    <w:multiLevelType w:val="hybridMultilevel"/>
    <w:tmpl w:val="4198CA54"/>
    <w:lvl w:ilvl="0" w:tplc="ABA426C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E6983"/>
    <w:multiLevelType w:val="hybridMultilevel"/>
    <w:tmpl w:val="EDF0CC92"/>
    <w:lvl w:ilvl="0" w:tplc="BA92E54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CD057F"/>
    <w:multiLevelType w:val="hybridMultilevel"/>
    <w:tmpl w:val="0DB8BA3A"/>
    <w:lvl w:ilvl="0" w:tplc="04090015">
      <w:start w:val="1"/>
      <w:numFmt w:val="upperLetter"/>
      <w:lvlText w:val="%1."/>
      <w:lvlJc w:val="left"/>
      <w:pPr>
        <w:ind w:left="1440" w:hanging="360"/>
      </w:pPr>
    </w:lvl>
    <w:lvl w:ilvl="1" w:tplc="54723532">
      <w:start w:val="1"/>
      <w:numFmt w:val="upperLetter"/>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1D25B5B"/>
    <w:multiLevelType w:val="hybridMultilevel"/>
    <w:tmpl w:val="1E7A93A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2595E"/>
    <w:multiLevelType w:val="hybridMultilevel"/>
    <w:tmpl w:val="428E9628"/>
    <w:lvl w:ilvl="0" w:tplc="83FA7D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271787"/>
    <w:multiLevelType w:val="multilevel"/>
    <w:tmpl w:val="F0A4730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7" w15:restartNumberingAfterBreak="0">
    <w:nsid w:val="787A43DA"/>
    <w:multiLevelType w:val="hybridMultilevel"/>
    <w:tmpl w:val="59708DD6"/>
    <w:lvl w:ilvl="0" w:tplc="83FA7D82">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20799"/>
    <w:multiLevelType w:val="hybridMultilevel"/>
    <w:tmpl w:val="7E227A0E"/>
    <w:lvl w:ilvl="0" w:tplc="F12CA89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F0C3ABA"/>
    <w:multiLevelType w:val="multilevel"/>
    <w:tmpl w:val="2C96CEAE"/>
    <w:lvl w:ilvl="0">
      <w:start w:val="1"/>
      <w:numFmt w:val="decimal"/>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start w:val="1"/>
      <w:numFmt w:val="none"/>
      <w:lvlText w:val=""/>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lvlOverride w:ilvl="0">
      <w:lvl w:ilvl="0">
        <w:start w:val="1"/>
        <w:numFmt w:val="bullet"/>
        <w:lvlText w:val="•"/>
        <w:legacy w:legacy="1" w:legacySpace="0" w:legacyIndent="1"/>
        <w:lvlJc w:val="left"/>
        <w:pPr>
          <w:ind w:left="1441" w:hanging="1"/>
        </w:pPr>
        <w:rPr>
          <w:rFonts w:ascii="Times New Roman" w:hAnsi="Times New Roman" w:cs="Times New Roman" w:hint="default"/>
        </w:rPr>
      </w:lvl>
    </w:lvlOverride>
  </w:num>
  <w:num w:numId="2">
    <w:abstractNumId w:val="15"/>
  </w:num>
  <w:num w:numId="3">
    <w:abstractNumId w:val="28"/>
  </w:num>
  <w:num w:numId="4">
    <w:abstractNumId w:val="3"/>
  </w:num>
  <w:num w:numId="5">
    <w:abstractNumId w:val="24"/>
  </w:num>
  <w:num w:numId="6">
    <w:abstractNumId w:val="39"/>
  </w:num>
  <w:num w:numId="7">
    <w:abstractNumId w:val="26"/>
  </w:num>
  <w:num w:numId="8">
    <w:abstractNumId w:val="36"/>
  </w:num>
  <w:num w:numId="9">
    <w:abstractNumId w:val="2"/>
  </w:num>
  <w:num w:numId="10">
    <w:abstractNumId w:val="13"/>
  </w:num>
  <w:num w:numId="11">
    <w:abstractNumId w:val="5"/>
  </w:num>
  <w:num w:numId="12">
    <w:abstractNumId w:val="14"/>
  </w:num>
  <w:num w:numId="13">
    <w:abstractNumId w:val="16"/>
  </w:num>
  <w:num w:numId="14">
    <w:abstractNumId w:val="4"/>
  </w:num>
  <w:num w:numId="15">
    <w:abstractNumId w:val="27"/>
  </w:num>
  <w:num w:numId="16">
    <w:abstractNumId w:val="23"/>
  </w:num>
  <w:num w:numId="17">
    <w:abstractNumId w:val="25"/>
  </w:num>
  <w:num w:numId="18">
    <w:abstractNumId w:val="33"/>
  </w:num>
  <w:num w:numId="19">
    <w:abstractNumId w:val="9"/>
  </w:num>
  <w:num w:numId="20">
    <w:abstractNumId w:val="1"/>
  </w:num>
  <w:num w:numId="21">
    <w:abstractNumId w:val="7"/>
  </w:num>
  <w:num w:numId="22">
    <w:abstractNumId w:val="31"/>
  </w:num>
  <w:num w:numId="23">
    <w:abstractNumId w:val="8"/>
  </w:num>
  <w:num w:numId="24">
    <w:abstractNumId w:val="12"/>
  </w:num>
  <w:num w:numId="25">
    <w:abstractNumId w:val="34"/>
  </w:num>
  <w:num w:numId="26">
    <w:abstractNumId w:val="30"/>
  </w:num>
  <w:num w:numId="27">
    <w:abstractNumId w:val="22"/>
  </w:num>
  <w:num w:numId="28">
    <w:abstractNumId w:val="20"/>
  </w:num>
  <w:num w:numId="29">
    <w:abstractNumId w:val="38"/>
  </w:num>
  <w:num w:numId="30">
    <w:abstractNumId w:val="6"/>
  </w:num>
  <w:num w:numId="31">
    <w:abstractNumId w:val="17"/>
  </w:num>
  <w:num w:numId="32">
    <w:abstractNumId w:val="29"/>
  </w:num>
  <w:num w:numId="33">
    <w:abstractNumId w:val="32"/>
  </w:num>
  <w:num w:numId="34">
    <w:abstractNumId w:val="10"/>
  </w:num>
  <w:num w:numId="35">
    <w:abstractNumId w:val="37"/>
  </w:num>
  <w:num w:numId="36">
    <w:abstractNumId w:val="11"/>
  </w:num>
  <w:num w:numId="37">
    <w:abstractNumId w:val="35"/>
  </w:num>
  <w:num w:numId="38">
    <w:abstractNumId w:val="19"/>
  </w:num>
  <w:num w:numId="39">
    <w:abstractNumId w:val="1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4D"/>
    <w:rsid w:val="00007D53"/>
    <w:rsid w:val="00067413"/>
    <w:rsid w:val="00083305"/>
    <w:rsid w:val="000834EE"/>
    <w:rsid w:val="00096749"/>
    <w:rsid w:val="000A76BF"/>
    <w:rsid w:val="000C2D8A"/>
    <w:rsid w:val="000E70D6"/>
    <w:rsid w:val="000F21D0"/>
    <w:rsid w:val="000F6892"/>
    <w:rsid w:val="00103C38"/>
    <w:rsid w:val="00133425"/>
    <w:rsid w:val="00136DB1"/>
    <w:rsid w:val="0015019A"/>
    <w:rsid w:val="00157BC0"/>
    <w:rsid w:val="0016592D"/>
    <w:rsid w:val="00172A66"/>
    <w:rsid w:val="0018620C"/>
    <w:rsid w:val="00186F47"/>
    <w:rsid w:val="001A2C3B"/>
    <w:rsid w:val="001B04D1"/>
    <w:rsid w:val="001B79CA"/>
    <w:rsid w:val="001C43F7"/>
    <w:rsid w:val="001D718B"/>
    <w:rsid w:val="001E30A0"/>
    <w:rsid w:val="001F1224"/>
    <w:rsid w:val="00214A77"/>
    <w:rsid w:val="00225BFE"/>
    <w:rsid w:val="00232FCC"/>
    <w:rsid w:val="00246FC9"/>
    <w:rsid w:val="002618AF"/>
    <w:rsid w:val="00274977"/>
    <w:rsid w:val="002763BC"/>
    <w:rsid w:val="002B5FAB"/>
    <w:rsid w:val="002C27CA"/>
    <w:rsid w:val="002C3A8E"/>
    <w:rsid w:val="002D5CA8"/>
    <w:rsid w:val="002E460D"/>
    <w:rsid w:val="002F1F5B"/>
    <w:rsid w:val="00301AE1"/>
    <w:rsid w:val="0032712B"/>
    <w:rsid w:val="0033170E"/>
    <w:rsid w:val="00363917"/>
    <w:rsid w:val="0036607A"/>
    <w:rsid w:val="00381623"/>
    <w:rsid w:val="00391192"/>
    <w:rsid w:val="003C5746"/>
    <w:rsid w:val="003F7941"/>
    <w:rsid w:val="00404C71"/>
    <w:rsid w:val="00405064"/>
    <w:rsid w:val="0040641F"/>
    <w:rsid w:val="00415800"/>
    <w:rsid w:val="00426C95"/>
    <w:rsid w:val="00430DCD"/>
    <w:rsid w:val="00442B0D"/>
    <w:rsid w:val="00445C19"/>
    <w:rsid w:val="004465D6"/>
    <w:rsid w:val="00452B1E"/>
    <w:rsid w:val="0046569A"/>
    <w:rsid w:val="0046714D"/>
    <w:rsid w:val="00492D0F"/>
    <w:rsid w:val="00497DE3"/>
    <w:rsid w:val="004B6BB6"/>
    <w:rsid w:val="004C3DAA"/>
    <w:rsid w:val="004D6E62"/>
    <w:rsid w:val="004E6FF1"/>
    <w:rsid w:val="004F48A2"/>
    <w:rsid w:val="005038A1"/>
    <w:rsid w:val="0050567C"/>
    <w:rsid w:val="0050583B"/>
    <w:rsid w:val="00517E52"/>
    <w:rsid w:val="0052628F"/>
    <w:rsid w:val="00582135"/>
    <w:rsid w:val="00583ABB"/>
    <w:rsid w:val="00592C44"/>
    <w:rsid w:val="005A4497"/>
    <w:rsid w:val="005A5474"/>
    <w:rsid w:val="005E732B"/>
    <w:rsid w:val="00626496"/>
    <w:rsid w:val="0064515D"/>
    <w:rsid w:val="006511AF"/>
    <w:rsid w:val="00674C41"/>
    <w:rsid w:val="00695362"/>
    <w:rsid w:val="006C1CBC"/>
    <w:rsid w:val="006E4FFD"/>
    <w:rsid w:val="00701A7B"/>
    <w:rsid w:val="0071633A"/>
    <w:rsid w:val="00731ADD"/>
    <w:rsid w:val="00747190"/>
    <w:rsid w:val="00756124"/>
    <w:rsid w:val="007714B2"/>
    <w:rsid w:val="007860F6"/>
    <w:rsid w:val="007A5B80"/>
    <w:rsid w:val="007B3692"/>
    <w:rsid w:val="007C59D8"/>
    <w:rsid w:val="007D4EF8"/>
    <w:rsid w:val="007D7C99"/>
    <w:rsid w:val="00824998"/>
    <w:rsid w:val="00824B73"/>
    <w:rsid w:val="0086296F"/>
    <w:rsid w:val="00874650"/>
    <w:rsid w:val="00876F4D"/>
    <w:rsid w:val="00892FCB"/>
    <w:rsid w:val="008A006F"/>
    <w:rsid w:val="008A2736"/>
    <w:rsid w:val="008B1A03"/>
    <w:rsid w:val="008B28D6"/>
    <w:rsid w:val="008D0D19"/>
    <w:rsid w:val="008D24CA"/>
    <w:rsid w:val="008D5B6E"/>
    <w:rsid w:val="00904DAB"/>
    <w:rsid w:val="00912CAF"/>
    <w:rsid w:val="0091646A"/>
    <w:rsid w:val="0092046A"/>
    <w:rsid w:val="00922B65"/>
    <w:rsid w:val="00926078"/>
    <w:rsid w:val="00957666"/>
    <w:rsid w:val="009617E5"/>
    <w:rsid w:val="009707BB"/>
    <w:rsid w:val="00980F16"/>
    <w:rsid w:val="00991CB8"/>
    <w:rsid w:val="009A6525"/>
    <w:rsid w:val="009B6A2B"/>
    <w:rsid w:val="009C47A2"/>
    <w:rsid w:val="009F5C10"/>
    <w:rsid w:val="00A0048C"/>
    <w:rsid w:val="00A07399"/>
    <w:rsid w:val="00A13518"/>
    <w:rsid w:val="00A16163"/>
    <w:rsid w:val="00A21008"/>
    <w:rsid w:val="00A21182"/>
    <w:rsid w:val="00A26353"/>
    <w:rsid w:val="00A50412"/>
    <w:rsid w:val="00A51D4E"/>
    <w:rsid w:val="00A7114A"/>
    <w:rsid w:val="00A9090C"/>
    <w:rsid w:val="00A94D3E"/>
    <w:rsid w:val="00AA393D"/>
    <w:rsid w:val="00AC1FF2"/>
    <w:rsid w:val="00AC2AC4"/>
    <w:rsid w:val="00AC59CD"/>
    <w:rsid w:val="00AD48EC"/>
    <w:rsid w:val="00AF6595"/>
    <w:rsid w:val="00B051B5"/>
    <w:rsid w:val="00B12EB7"/>
    <w:rsid w:val="00B206F5"/>
    <w:rsid w:val="00B31A46"/>
    <w:rsid w:val="00B370F9"/>
    <w:rsid w:val="00B40BFF"/>
    <w:rsid w:val="00B512F6"/>
    <w:rsid w:val="00B53DA1"/>
    <w:rsid w:val="00B70E1A"/>
    <w:rsid w:val="00B74528"/>
    <w:rsid w:val="00BA2258"/>
    <w:rsid w:val="00BC109C"/>
    <w:rsid w:val="00BF2756"/>
    <w:rsid w:val="00C17380"/>
    <w:rsid w:val="00C34EED"/>
    <w:rsid w:val="00C379F1"/>
    <w:rsid w:val="00C66F0C"/>
    <w:rsid w:val="00C9614D"/>
    <w:rsid w:val="00CB6A9B"/>
    <w:rsid w:val="00CD44B9"/>
    <w:rsid w:val="00CD6DF0"/>
    <w:rsid w:val="00CE79DA"/>
    <w:rsid w:val="00D238F3"/>
    <w:rsid w:val="00D27B85"/>
    <w:rsid w:val="00D344ED"/>
    <w:rsid w:val="00D349D7"/>
    <w:rsid w:val="00D62729"/>
    <w:rsid w:val="00D678C2"/>
    <w:rsid w:val="00DA1F59"/>
    <w:rsid w:val="00DA34C1"/>
    <w:rsid w:val="00DE1BB3"/>
    <w:rsid w:val="00E0500F"/>
    <w:rsid w:val="00E43825"/>
    <w:rsid w:val="00E53433"/>
    <w:rsid w:val="00E766A7"/>
    <w:rsid w:val="00E85442"/>
    <w:rsid w:val="00E9344B"/>
    <w:rsid w:val="00E94398"/>
    <w:rsid w:val="00EB34CC"/>
    <w:rsid w:val="00EB7CC7"/>
    <w:rsid w:val="00EC3632"/>
    <w:rsid w:val="00EC6339"/>
    <w:rsid w:val="00ED18F0"/>
    <w:rsid w:val="00EE5387"/>
    <w:rsid w:val="00F1457C"/>
    <w:rsid w:val="00F276D5"/>
    <w:rsid w:val="00F30633"/>
    <w:rsid w:val="00F46BFD"/>
    <w:rsid w:val="00F64868"/>
    <w:rsid w:val="00F83D9F"/>
    <w:rsid w:val="00F86A66"/>
    <w:rsid w:val="00F972F7"/>
    <w:rsid w:val="00FC2D62"/>
    <w:rsid w:val="00FC6FF5"/>
    <w:rsid w:val="00FD2B01"/>
    <w:rsid w:val="00FD6E21"/>
    <w:rsid w:val="00FE1468"/>
    <w:rsid w:val="00FE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B0A5137"/>
  <w15:docId w15:val="{6C6AA2B7-9C1A-4D7E-A15D-556F61D2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6714D"/>
  </w:style>
  <w:style w:type="paragraph" w:customStyle="1" w:styleId="Level1">
    <w:name w:val="Level 1"/>
    <w:uiPriority w:val="99"/>
    <w:rsid w:val="0046714D"/>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46714D"/>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3">
    <w:name w:val="Level 3"/>
    <w:uiPriority w:val="99"/>
    <w:rsid w:val="0046714D"/>
    <w:pPr>
      <w:autoSpaceDE w:val="0"/>
      <w:autoSpaceDN w:val="0"/>
      <w:adjustRightInd w:val="0"/>
      <w:spacing w:after="0" w:line="240" w:lineRule="auto"/>
      <w:ind w:left="2160"/>
    </w:pPr>
    <w:rPr>
      <w:rFonts w:ascii="Times New Roman" w:hAnsi="Times New Roman" w:cs="Times New Roman"/>
      <w:sz w:val="24"/>
      <w:szCs w:val="24"/>
    </w:rPr>
  </w:style>
  <w:style w:type="paragraph" w:customStyle="1" w:styleId="Level4">
    <w:name w:val="Level 4"/>
    <w:uiPriority w:val="99"/>
    <w:rsid w:val="0046714D"/>
    <w:pPr>
      <w:autoSpaceDE w:val="0"/>
      <w:autoSpaceDN w:val="0"/>
      <w:adjustRightInd w:val="0"/>
      <w:spacing w:after="0" w:line="240" w:lineRule="auto"/>
      <w:ind w:left="2880"/>
    </w:pPr>
    <w:rPr>
      <w:rFonts w:ascii="Times New Roman" w:hAnsi="Times New Roman" w:cs="Times New Roman"/>
      <w:sz w:val="24"/>
      <w:szCs w:val="24"/>
    </w:rPr>
  </w:style>
  <w:style w:type="paragraph" w:customStyle="1" w:styleId="Level5">
    <w:name w:val="Level 5"/>
    <w:uiPriority w:val="99"/>
    <w:rsid w:val="0046714D"/>
    <w:pPr>
      <w:autoSpaceDE w:val="0"/>
      <w:autoSpaceDN w:val="0"/>
      <w:adjustRightInd w:val="0"/>
      <w:spacing w:after="0" w:line="240" w:lineRule="auto"/>
      <w:ind w:left="3600"/>
    </w:pPr>
    <w:rPr>
      <w:rFonts w:ascii="Times New Roman" w:hAnsi="Times New Roman" w:cs="Times New Roman"/>
      <w:sz w:val="24"/>
      <w:szCs w:val="24"/>
    </w:rPr>
  </w:style>
  <w:style w:type="paragraph" w:customStyle="1" w:styleId="Level6">
    <w:name w:val="Level 6"/>
    <w:uiPriority w:val="99"/>
    <w:rsid w:val="0046714D"/>
    <w:pPr>
      <w:autoSpaceDE w:val="0"/>
      <w:autoSpaceDN w:val="0"/>
      <w:adjustRightInd w:val="0"/>
      <w:spacing w:after="0" w:line="240" w:lineRule="auto"/>
      <w:ind w:left="4320"/>
    </w:pPr>
    <w:rPr>
      <w:rFonts w:ascii="Times New Roman" w:hAnsi="Times New Roman" w:cs="Times New Roman"/>
      <w:sz w:val="24"/>
      <w:szCs w:val="24"/>
    </w:rPr>
  </w:style>
  <w:style w:type="paragraph" w:customStyle="1" w:styleId="Level7">
    <w:name w:val="Level 7"/>
    <w:uiPriority w:val="99"/>
    <w:rsid w:val="0046714D"/>
    <w:pPr>
      <w:autoSpaceDE w:val="0"/>
      <w:autoSpaceDN w:val="0"/>
      <w:adjustRightInd w:val="0"/>
      <w:spacing w:after="0" w:line="240" w:lineRule="auto"/>
      <w:ind w:left="5040"/>
    </w:pPr>
    <w:rPr>
      <w:rFonts w:ascii="Times New Roman" w:hAnsi="Times New Roman" w:cs="Times New Roman"/>
      <w:sz w:val="24"/>
      <w:szCs w:val="24"/>
    </w:rPr>
  </w:style>
  <w:style w:type="paragraph" w:customStyle="1" w:styleId="Level8">
    <w:name w:val="Level 8"/>
    <w:uiPriority w:val="99"/>
    <w:rsid w:val="0046714D"/>
    <w:pPr>
      <w:autoSpaceDE w:val="0"/>
      <w:autoSpaceDN w:val="0"/>
      <w:adjustRightInd w:val="0"/>
      <w:spacing w:after="0" w:line="240" w:lineRule="auto"/>
      <w:ind w:left="5760"/>
    </w:pPr>
    <w:rPr>
      <w:rFonts w:ascii="Times New Roman" w:hAnsi="Times New Roman" w:cs="Times New Roman"/>
      <w:sz w:val="24"/>
      <w:szCs w:val="24"/>
    </w:rPr>
  </w:style>
  <w:style w:type="paragraph" w:customStyle="1" w:styleId="Level9">
    <w:name w:val="Level 9"/>
    <w:uiPriority w:val="99"/>
    <w:rsid w:val="0046714D"/>
    <w:pPr>
      <w:autoSpaceDE w:val="0"/>
      <w:autoSpaceDN w:val="0"/>
      <w:adjustRightInd w:val="0"/>
      <w:spacing w:after="0" w:line="240" w:lineRule="auto"/>
      <w:ind w:left="6480"/>
    </w:pPr>
    <w:rPr>
      <w:rFonts w:ascii="Times New Roman" w:hAnsi="Times New Roman" w:cs="Times New Roman"/>
      <w:sz w:val="24"/>
      <w:szCs w:val="24"/>
    </w:rPr>
  </w:style>
  <w:style w:type="character" w:customStyle="1" w:styleId="SYSHYPERTEXT">
    <w:name w:val="SYS_HYPERTEXT"/>
    <w:uiPriority w:val="99"/>
    <w:rsid w:val="0046714D"/>
    <w:rPr>
      <w:color w:val="0000FF"/>
      <w:u w:val="single"/>
    </w:rPr>
  </w:style>
  <w:style w:type="paragraph" w:styleId="BalloonText">
    <w:name w:val="Balloon Text"/>
    <w:basedOn w:val="Normal"/>
    <w:link w:val="BalloonTextChar"/>
    <w:uiPriority w:val="99"/>
    <w:semiHidden/>
    <w:unhideWhenUsed/>
    <w:rsid w:val="008A0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06F"/>
    <w:rPr>
      <w:rFonts w:ascii="Tahoma" w:hAnsi="Tahoma" w:cs="Tahoma"/>
      <w:sz w:val="16"/>
      <w:szCs w:val="16"/>
    </w:rPr>
  </w:style>
  <w:style w:type="paragraph" w:styleId="Header">
    <w:name w:val="header"/>
    <w:basedOn w:val="Normal"/>
    <w:link w:val="HeaderChar"/>
    <w:uiPriority w:val="99"/>
    <w:unhideWhenUsed/>
    <w:rsid w:val="008A0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06F"/>
  </w:style>
  <w:style w:type="paragraph" w:styleId="Footer">
    <w:name w:val="footer"/>
    <w:basedOn w:val="Normal"/>
    <w:link w:val="FooterChar"/>
    <w:uiPriority w:val="99"/>
    <w:unhideWhenUsed/>
    <w:rsid w:val="008A0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06F"/>
  </w:style>
  <w:style w:type="paragraph" w:styleId="ListParagraph">
    <w:name w:val="List Paragraph"/>
    <w:basedOn w:val="Normal"/>
    <w:uiPriority w:val="34"/>
    <w:qFormat/>
    <w:rsid w:val="008B1A03"/>
    <w:pPr>
      <w:ind w:left="720"/>
      <w:contextualSpacing/>
    </w:pPr>
  </w:style>
  <w:style w:type="numbering" w:customStyle="1" w:styleId="Style1">
    <w:name w:val="Style1"/>
    <w:uiPriority w:val="99"/>
    <w:rsid w:val="00363917"/>
    <w:pPr>
      <w:numPr>
        <w:numId w:val="13"/>
      </w:numPr>
    </w:pPr>
  </w:style>
  <w:style w:type="character" w:styleId="Hyperlink">
    <w:name w:val="Hyperlink"/>
    <w:basedOn w:val="DefaultParagraphFont"/>
    <w:uiPriority w:val="99"/>
    <w:unhideWhenUsed/>
    <w:rsid w:val="00C17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7AC6-F072-448E-866E-CBDDCD06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DawnaKelly</dc:creator>
  <cp:lastModifiedBy>Carolyn McFadden</cp:lastModifiedBy>
  <cp:revision>3</cp:revision>
  <cp:lastPrinted>2021-04-26T14:52:00Z</cp:lastPrinted>
  <dcterms:created xsi:type="dcterms:W3CDTF">2021-04-26T20:34:00Z</dcterms:created>
  <dcterms:modified xsi:type="dcterms:W3CDTF">2021-04-26T20:34:00Z</dcterms:modified>
</cp:coreProperties>
</file>