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B2" w:rsidRDefault="00E32E1B" w:rsidP="009304B2">
      <w:pPr>
        <w:jc w:val="center"/>
        <w:rPr>
          <w:b/>
          <w:sz w:val="32"/>
          <w:szCs w:val="32"/>
        </w:rPr>
      </w:pPr>
      <w:bookmarkStart w:id="0" w:name="_GoBack"/>
      <w:bookmarkEnd w:id="0"/>
      <w:r w:rsidRPr="008E119B">
        <w:rPr>
          <w:b/>
          <w:sz w:val="32"/>
          <w:szCs w:val="32"/>
        </w:rPr>
        <w:t>Uniform Plan</w:t>
      </w:r>
      <w:r>
        <w:rPr>
          <w:b/>
          <w:sz w:val="32"/>
          <w:szCs w:val="32"/>
        </w:rPr>
        <w:t xml:space="preserve"> and</w:t>
      </w:r>
    </w:p>
    <w:p w:rsidR="009304B2" w:rsidRDefault="00E32E1B" w:rsidP="009304B2">
      <w:pPr>
        <w:jc w:val="center"/>
        <w:rPr>
          <w:b/>
          <w:sz w:val="32"/>
          <w:szCs w:val="32"/>
        </w:rPr>
      </w:pPr>
      <w:r w:rsidRPr="008E119B">
        <w:rPr>
          <w:b/>
          <w:sz w:val="32"/>
          <w:szCs w:val="32"/>
        </w:rPr>
        <w:t>Motion for Valuation of Collateral</w:t>
      </w:r>
    </w:p>
    <w:p w:rsidR="009304B2" w:rsidRDefault="009304B2" w:rsidP="009304B2">
      <w:pPr>
        <w:autoSpaceDE w:val="0"/>
        <w:autoSpaceDN w:val="0"/>
        <w:adjustRightInd w:val="0"/>
        <w:spacing w:line="240" w:lineRule="atLeast"/>
        <w:jc w:val="center"/>
        <w:rPr>
          <w:rFonts w:cs="Arial"/>
          <w:color w:val="000000"/>
        </w:rPr>
      </w:pPr>
    </w:p>
    <w:p w:rsidR="009304B2" w:rsidRDefault="00E32E1B" w:rsidP="009304B2">
      <w:pPr>
        <w:autoSpaceDE w:val="0"/>
        <w:autoSpaceDN w:val="0"/>
        <w:adjustRightInd w:val="0"/>
        <w:spacing w:line="240" w:lineRule="atLeast"/>
        <w:jc w:val="center"/>
        <w:rPr>
          <w:rFonts w:cs="Arial"/>
          <w:color w:val="000000"/>
        </w:rPr>
      </w:pPr>
      <w:r w:rsidRPr="009B55C7">
        <w:rPr>
          <w:rFonts w:cs="Arial"/>
          <w:color w:val="000000"/>
        </w:rPr>
        <w:t xml:space="preserve">CHAPTER 13 </w:t>
      </w:r>
      <w:proofErr w:type="gramStart"/>
      <w:r w:rsidRPr="009B55C7">
        <w:rPr>
          <w:rFonts w:cs="Arial"/>
          <w:color w:val="000000"/>
        </w:rPr>
        <w:t>PLAN</w:t>
      </w:r>
      <w:proofErr w:type="gramEnd"/>
    </w:p>
    <w:p w:rsidR="009304B2" w:rsidRDefault="00E32E1B" w:rsidP="009304B2">
      <w:pPr>
        <w:autoSpaceDE w:val="0"/>
        <w:autoSpaceDN w:val="0"/>
        <w:adjustRightInd w:val="0"/>
        <w:spacing w:line="240" w:lineRule="atLeast"/>
        <w:jc w:val="center"/>
        <w:rPr>
          <w:rFonts w:cs="Arial"/>
          <w:color w:val="000000"/>
        </w:rPr>
      </w:pPr>
      <w:r>
        <w:rPr>
          <w:rFonts w:cs="Arial"/>
          <w:color w:val="000000"/>
        </w:rPr>
        <w:t>Date of Plan: ___________________</w:t>
      </w:r>
    </w:p>
    <w:p w:rsidR="009304B2" w:rsidRPr="009B55C7" w:rsidRDefault="00E32E1B" w:rsidP="009304B2">
      <w:pPr>
        <w:autoSpaceDE w:val="0"/>
        <w:autoSpaceDN w:val="0"/>
        <w:adjustRightInd w:val="0"/>
        <w:spacing w:line="240" w:lineRule="atLeast"/>
        <w:jc w:val="center"/>
        <w:rPr>
          <w:rFonts w:cs="Arial"/>
          <w:color w:val="000000"/>
        </w:rPr>
      </w:pPr>
      <w:r>
        <w:rPr>
          <w:rFonts w:cs="Arial"/>
          <w:color w:val="000000"/>
        </w:rPr>
        <w:t xml:space="preserve">[Date </w:t>
      </w:r>
      <w:proofErr w:type="gramStart"/>
      <w:r>
        <w:rPr>
          <w:rFonts w:cs="Arial"/>
          <w:color w:val="000000"/>
        </w:rPr>
        <w:t>Must</w:t>
      </w:r>
      <w:proofErr w:type="gramEnd"/>
      <w:r>
        <w:rPr>
          <w:rFonts w:cs="Arial"/>
          <w:color w:val="000000"/>
        </w:rPr>
        <w:t xml:space="preserve"> be Date that This Plan is Signed by Debtor(s)]</w:t>
      </w:r>
    </w:p>
    <w:p w:rsidR="009304B2" w:rsidRPr="00E53437" w:rsidRDefault="00E32E1B" w:rsidP="009304B2">
      <w:pPr>
        <w:autoSpaceDE w:val="0"/>
        <w:autoSpaceDN w:val="0"/>
        <w:adjustRightInd w:val="0"/>
        <w:spacing w:line="240" w:lineRule="atLeast"/>
        <w:jc w:val="center"/>
        <w:rPr>
          <w:rFonts w:cs="Arial"/>
          <w:b/>
          <w:color w:val="000000"/>
        </w:rPr>
      </w:pPr>
      <w:r w:rsidRPr="00E53437">
        <w:rPr>
          <w:rFonts w:cs="Arial"/>
          <w:b/>
          <w:color w:val="000000"/>
        </w:rPr>
        <w:t xml:space="preserve"> </w:t>
      </w:r>
    </w:p>
    <w:p w:rsidR="009304B2" w:rsidRPr="00E53437" w:rsidRDefault="00E32E1B" w:rsidP="005626C9">
      <w:pPr>
        <w:numPr>
          <w:ilvl w:val="0"/>
          <w:numId w:val="19"/>
        </w:numPr>
        <w:autoSpaceDE w:val="0"/>
        <w:autoSpaceDN w:val="0"/>
        <w:adjustRightInd w:val="0"/>
        <w:spacing w:line="240" w:lineRule="atLeast"/>
        <w:ind w:left="0" w:firstLine="0"/>
        <w:jc w:val="both"/>
        <w:rPr>
          <w:rFonts w:cs="Arial"/>
          <w:b/>
          <w:color w:val="000000"/>
        </w:rPr>
      </w:pPr>
      <w:r w:rsidRPr="00E53437">
        <w:rPr>
          <w:rFonts w:cs="Arial"/>
          <w:b/>
          <w:color w:val="000000"/>
        </w:rPr>
        <w:t xml:space="preserve">Statement of Inclusion of Specific Provisions.  </w:t>
      </w:r>
      <w:r w:rsidRPr="00E53437">
        <w:rPr>
          <w:rFonts w:cs="Arial"/>
          <w:color w:val="000000"/>
        </w:rPr>
        <w:t>The Debtor(s) propose this Plan pursuant to 11 U.S.C. § 1321</w:t>
      </w:r>
      <w:r>
        <w:rPr>
          <w:rFonts w:cs="Arial"/>
          <w:color w:val="000000"/>
        </w:rPr>
        <w:t>.</w:t>
      </w:r>
      <w:r w:rsidRPr="00E53437">
        <w:rPr>
          <w:rFonts w:cs="Arial"/>
          <w:color w:val="000000"/>
        </w:rPr>
        <w:t xml:space="preserve">  The Debtor(s) disclose whether this Plan includes certain provisions by checking the appropriate box:</w:t>
      </w:r>
    </w:p>
    <w:p w:rsidR="009304B2" w:rsidRDefault="009304B2" w:rsidP="009304B2">
      <w:pPr>
        <w:autoSpaceDE w:val="0"/>
        <w:autoSpaceDN w:val="0"/>
        <w:adjustRightInd w:val="0"/>
        <w:spacing w:line="240" w:lineRule="atLeast"/>
        <w:jc w:val="both"/>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8"/>
        <w:gridCol w:w="1440"/>
        <w:gridCol w:w="1368"/>
      </w:tblGrid>
      <w:tr w:rsidR="006467D1" w:rsidTr="009304B2">
        <w:tc>
          <w:tcPr>
            <w:tcW w:w="6768" w:type="dxa"/>
            <w:shd w:val="clear" w:color="auto" w:fill="auto"/>
          </w:tcPr>
          <w:p w:rsidR="009304B2" w:rsidRPr="00C64536" w:rsidRDefault="00E32E1B" w:rsidP="009304B2">
            <w:pPr>
              <w:autoSpaceDE w:val="0"/>
              <w:autoSpaceDN w:val="0"/>
              <w:adjustRightInd w:val="0"/>
              <w:spacing w:line="240" w:lineRule="atLeast"/>
              <w:jc w:val="both"/>
              <w:rPr>
                <w:rFonts w:cs="Arial"/>
                <w:b/>
                <w:color w:val="000000"/>
              </w:rPr>
            </w:pPr>
            <w:r w:rsidRPr="00C64536">
              <w:rPr>
                <w:rFonts w:cs="Arial"/>
                <w:b/>
                <w:color w:val="000000"/>
              </w:rPr>
              <w:t>Description of Provision</w:t>
            </w:r>
          </w:p>
        </w:tc>
        <w:tc>
          <w:tcPr>
            <w:tcW w:w="1440" w:type="dxa"/>
            <w:shd w:val="clear" w:color="auto" w:fill="auto"/>
          </w:tcPr>
          <w:p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Included</w:t>
            </w:r>
          </w:p>
        </w:tc>
        <w:tc>
          <w:tcPr>
            <w:tcW w:w="1368" w:type="dxa"/>
            <w:shd w:val="clear" w:color="auto" w:fill="auto"/>
          </w:tcPr>
          <w:p w:rsidR="009304B2" w:rsidRPr="00C64536" w:rsidRDefault="00E32E1B" w:rsidP="009304B2">
            <w:pPr>
              <w:autoSpaceDE w:val="0"/>
              <w:autoSpaceDN w:val="0"/>
              <w:adjustRightInd w:val="0"/>
              <w:spacing w:line="240" w:lineRule="atLeast"/>
              <w:jc w:val="center"/>
              <w:rPr>
                <w:rFonts w:cs="Arial"/>
                <w:b/>
                <w:color w:val="000000"/>
              </w:rPr>
            </w:pPr>
            <w:r w:rsidRPr="00C64536">
              <w:rPr>
                <w:rFonts w:cs="Arial"/>
                <w:b/>
                <w:color w:val="000000"/>
              </w:rPr>
              <w:t>Not Included</w:t>
            </w:r>
          </w:p>
        </w:tc>
      </w:tr>
      <w:tr w:rsidR="006467D1" w:rsidTr="009304B2">
        <w:tc>
          <w:tcPr>
            <w:tcW w:w="6768" w:type="dxa"/>
            <w:shd w:val="clear" w:color="auto" w:fill="auto"/>
          </w:tcPr>
          <w:p w:rsidR="009304B2" w:rsidRPr="00C64536" w:rsidRDefault="00E32E1B" w:rsidP="00D63E30">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“non-standard” provision contained in </w:t>
            </w:r>
            <w:r w:rsidR="00C778BE">
              <w:rPr>
                <w:rFonts w:cs="Arial"/>
                <w:color w:val="000000"/>
              </w:rPr>
              <w:t>Paragraph</w:t>
            </w:r>
            <w:r>
              <w:rPr>
                <w:rFonts w:cs="Arial"/>
                <w:color w:val="000000"/>
              </w:rPr>
              <w:t xml:space="preserve"> 2</w:t>
            </w:r>
            <w:r w:rsidR="00D63E30">
              <w:rPr>
                <w:rFonts w:cs="Arial"/>
                <w:color w:val="000000"/>
              </w:rPr>
              <w:t>9</w:t>
            </w:r>
            <w:r w:rsidRPr="00C64536">
              <w:rPr>
                <w:rFonts w:cs="Arial"/>
                <w:color w:val="000000"/>
              </w:rPr>
              <w:t>.</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6467D1" w:rsidTr="009304B2">
        <w:tc>
          <w:tcPr>
            <w:tcW w:w="6768" w:type="dxa"/>
            <w:shd w:val="clear" w:color="auto" w:fill="auto"/>
          </w:tcPr>
          <w:p w:rsidR="009304B2" w:rsidRPr="00C64536" w:rsidRDefault="00E32E1B"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 xml:space="preserve">A provision limiting the amount of a secured claim based on a valuation of the collateral for the claim in </w:t>
            </w:r>
            <w:r w:rsidR="00C778BE">
              <w:rPr>
                <w:rFonts w:cs="Arial"/>
                <w:color w:val="000000"/>
              </w:rPr>
              <w:t>Paragraph</w:t>
            </w:r>
            <w:r>
              <w:rPr>
                <w:rFonts w:cs="Arial"/>
                <w:color w:val="000000"/>
              </w:rPr>
              <w:t xml:space="preserve"> 11 or 14</w:t>
            </w:r>
            <w:r w:rsidRPr="00C64536">
              <w:rPr>
                <w:rFonts w:cs="Arial"/>
                <w:color w:val="000000"/>
              </w:rPr>
              <w:t>.</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6467D1" w:rsidTr="009304B2">
        <w:tc>
          <w:tcPr>
            <w:tcW w:w="6768" w:type="dxa"/>
            <w:shd w:val="clear" w:color="auto" w:fill="auto"/>
          </w:tcPr>
          <w:p w:rsidR="009304B2" w:rsidRPr="00C64536" w:rsidRDefault="00E32E1B"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 </w:t>
            </w:r>
            <w:r w:rsidRPr="00C64536">
              <w:rPr>
                <w:rFonts w:cs="Arial"/>
                <w:color w:val="000000"/>
              </w:rPr>
              <w:t>A provision avoiding a security interest or a lien</w:t>
            </w:r>
            <w:r>
              <w:rPr>
                <w:rFonts w:cs="Arial"/>
                <w:color w:val="000000"/>
              </w:rPr>
              <w:t xml:space="preserve"> in </w:t>
            </w:r>
            <w:r w:rsidR="00C778BE">
              <w:rPr>
                <w:rFonts w:cs="Arial"/>
                <w:color w:val="000000"/>
              </w:rPr>
              <w:t>Paragraph</w:t>
            </w:r>
            <w:r>
              <w:rPr>
                <w:rFonts w:cs="Arial"/>
                <w:color w:val="000000"/>
              </w:rPr>
              <w:t xml:space="preserve"> 8(C).</w:t>
            </w:r>
          </w:p>
        </w:tc>
        <w:tc>
          <w:tcPr>
            <w:tcW w:w="1440"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tc>
        <w:tc>
          <w:tcPr>
            <w:tcW w:w="1368" w:type="dxa"/>
            <w:shd w:val="clear" w:color="auto" w:fill="auto"/>
          </w:tcPr>
          <w:p w:rsidR="009304B2" w:rsidRPr="00C64536" w:rsidRDefault="009304B2" w:rsidP="009304B2">
            <w:pPr>
              <w:autoSpaceDE w:val="0"/>
              <w:autoSpaceDN w:val="0"/>
              <w:adjustRightInd w:val="0"/>
              <w:spacing w:line="240" w:lineRule="atLeast"/>
              <w:jc w:val="both"/>
              <w:rPr>
                <w:rFonts w:cs="Arial"/>
                <w:color w:val="000000"/>
              </w:rPr>
            </w:pPr>
          </w:p>
          <w:p w:rsidR="009304B2" w:rsidRPr="00C64536" w:rsidRDefault="009304B2" w:rsidP="009304B2">
            <w:pPr>
              <w:autoSpaceDE w:val="0"/>
              <w:autoSpaceDN w:val="0"/>
              <w:adjustRightInd w:val="0"/>
              <w:spacing w:line="240" w:lineRule="atLeast"/>
              <w:jc w:val="both"/>
              <w:rPr>
                <w:rFonts w:cs="Arial"/>
                <w:color w:val="000000"/>
              </w:rPr>
            </w:pPr>
          </w:p>
        </w:tc>
      </w:tr>
      <w:tr w:rsidR="00D63E30" w:rsidTr="009304B2">
        <w:tc>
          <w:tcPr>
            <w:tcW w:w="6768" w:type="dxa"/>
            <w:shd w:val="clear" w:color="auto" w:fill="auto"/>
          </w:tcPr>
          <w:p w:rsidR="00D63E30" w:rsidRDefault="00D63E30" w:rsidP="009304B2">
            <w:pPr>
              <w:numPr>
                <w:ilvl w:val="0"/>
                <w:numId w:val="32"/>
              </w:numPr>
              <w:autoSpaceDE w:val="0"/>
              <w:autoSpaceDN w:val="0"/>
              <w:adjustRightInd w:val="0"/>
              <w:spacing w:line="240" w:lineRule="atLeast"/>
              <w:ind w:left="360"/>
              <w:jc w:val="both"/>
              <w:rPr>
                <w:rFonts w:cs="Arial"/>
                <w:color w:val="000000"/>
              </w:rPr>
            </w:pPr>
            <w:r>
              <w:rPr>
                <w:rFonts w:cs="Arial"/>
                <w:color w:val="000000"/>
              </w:rPr>
              <w:t xml:space="preserve">A provision avoiding a security interest or lien in exempt property in </w:t>
            </w:r>
            <w:r w:rsidR="00C778BE">
              <w:rPr>
                <w:rFonts w:cs="Arial"/>
                <w:color w:val="000000"/>
              </w:rPr>
              <w:t>Paragraph</w:t>
            </w:r>
            <w:r>
              <w:rPr>
                <w:rFonts w:cs="Arial"/>
                <w:color w:val="000000"/>
              </w:rPr>
              <w:t xml:space="preserve"> 15.</w:t>
            </w:r>
          </w:p>
        </w:tc>
        <w:tc>
          <w:tcPr>
            <w:tcW w:w="1440" w:type="dxa"/>
            <w:shd w:val="clear" w:color="auto" w:fill="auto"/>
          </w:tcPr>
          <w:p w:rsidR="00D63E30" w:rsidRPr="00C64536" w:rsidRDefault="00D63E30" w:rsidP="009304B2">
            <w:pPr>
              <w:autoSpaceDE w:val="0"/>
              <w:autoSpaceDN w:val="0"/>
              <w:adjustRightInd w:val="0"/>
              <w:spacing w:line="240" w:lineRule="atLeast"/>
              <w:jc w:val="both"/>
              <w:rPr>
                <w:rFonts w:cs="Arial"/>
                <w:color w:val="000000"/>
              </w:rPr>
            </w:pPr>
          </w:p>
        </w:tc>
        <w:tc>
          <w:tcPr>
            <w:tcW w:w="1368" w:type="dxa"/>
            <w:shd w:val="clear" w:color="auto" w:fill="auto"/>
          </w:tcPr>
          <w:p w:rsidR="00D63E30" w:rsidRPr="00C64536" w:rsidRDefault="00D63E30"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Default="00E32E1B" w:rsidP="005626C9">
      <w:pPr>
        <w:numPr>
          <w:ilvl w:val="0"/>
          <w:numId w:val="19"/>
        </w:numPr>
        <w:autoSpaceDE w:val="0"/>
        <w:autoSpaceDN w:val="0"/>
        <w:adjustRightInd w:val="0"/>
        <w:spacing w:line="240" w:lineRule="atLeast"/>
        <w:ind w:left="0" w:firstLine="0"/>
        <w:jc w:val="both"/>
        <w:rPr>
          <w:rFonts w:cs="Arial"/>
          <w:b/>
          <w:color w:val="000000"/>
        </w:rPr>
      </w:pPr>
      <w:r>
        <w:rPr>
          <w:rFonts w:cs="Arial"/>
          <w:b/>
          <w:color w:val="000000"/>
        </w:rPr>
        <w:t xml:space="preserve">Summary Attached.  </w:t>
      </w:r>
      <w:r w:rsidRPr="001C2931">
        <w:rPr>
          <w:rFonts w:cs="Arial"/>
          <w:color w:val="000000"/>
        </w:rPr>
        <w:t xml:space="preserve">Attached as Exhibit “A” is a summary of the payments to the Chapter 13 Trustee </w:t>
      </w:r>
      <w:r>
        <w:rPr>
          <w:rFonts w:cs="Arial"/>
          <w:color w:val="000000"/>
        </w:rPr>
        <w:t xml:space="preserve">(“Trustee”) </w:t>
      </w:r>
      <w:r w:rsidRPr="001C2931">
        <w:rPr>
          <w:rFonts w:cs="Arial"/>
          <w:color w:val="000000"/>
        </w:rPr>
        <w:t xml:space="preserve">and the </w:t>
      </w:r>
      <w:r>
        <w:rPr>
          <w:rFonts w:cs="Arial"/>
          <w:color w:val="000000"/>
        </w:rPr>
        <w:t xml:space="preserve">estimated </w:t>
      </w:r>
      <w:r w:rsidRPr="001C2931">
        <w:rPr>
          <w:rFonts w:cs="Arial"/>
          <w:color w:val="000000"/>
        </w:rPr>
        <w:t xml:space="preserve">disbursements to be made by the Trustee under this </w:t>
      </w:r>
      <w:r>
        <w:rPr>
          <w:rFonts w:cs="Arial"/>
          <w:color w:val="000000"/>
        </w:rPr>
        <w:t>Plan</w:t>
      </w:r>
      <w:r>
        <w:rPr>
          <w:rFonts w:cs="Arial"/>
          <w:b/>
          <w:color w:val="000000"/>
        </w:rPr>
        <w:t xml:space="preserve">.  </w:t>
      </w:r>
    </w:p>
    <w:p w:rsidR="009304B2" w:rsidRDefault="009304B2" w:rsidP="009304B2">
      <w:pPr>
        <w:autoSpaceDE w:val="0"/>
        <w:autoSpaceDN w:val="0"/>
        <w:adjustRightInd w:val="0"/>
        <w:spacing w:line="240" w:lineRule="atLeast"/>
        <w:ind w:left="720"/>
        <w:jc w:val="both"/>
        <w:rPr>
          <w:rFonts w:cs="Arial"/>
          <w:b/>
          <w:color w:val="000000"/>
        </w:rPr>
      </w:pPr>
    </w:p>
    <w:p w:rsidR="009304B2" w:rsidRPr="00886D4F" w:rsidRDefault="00E32E1B" w:rsidP="005626C9">
      <w:pPr>
        <w:numPr>
          <w:ilvl w:val="0"/>
          <w:numId w:val="19"/>
        </w:numPr>
        <w:autoSpaceDE w:val="0"/>
        <w:autoSpaceDN w:val="0"/>
        <w:adjustRightInd w:val="0"/>
        <w:spacing w:line="240" w:lineRule="atLeast"/>
        <w:ind w:left="0" w:firstLine="0"/>
        <w:jc w:val="both"/>
        <w:rPr>
          <w:rFonts w:cs="Arial"/>
          <w:b/>
          <w:color w:val="000000"/>
        </w:rPr>
      </w:pPr>
      <w:r>
        <w:rPr>
          <w:rFonts w:cs="Arial"/>
          <w:b/>
          <w:color w:val="000000"/>
        </w:rPr>
        <w:t xml:space="preserve">Motion for Valuation of Secured Claims.  </w:t>
      </w:r>
      <w:r w:rsidRPr="00D108BB">
        <w:rPr>
          <w:rFonts w:cs="Arial"/>
          <w:color w:val="000000"/>
        </w:rPr>
        <w:t xml:space="preserve">If indicated in </w:t>
      </w:r>
      <w:r w:rsidR="00C778BE">
        <w:rPr>
          <w:rFonts w:cs="Arial"/>
          <w:color w:val="000000"/>
        </w:rPr>
        <w:t>Paragraph</w:t>
      </w:r>
      <w:r w:rsidRPr="00D108BB">
        <w:rPr>
          <w:rFonts w:cs="Arial"/>
          <w:color w:val="000000"/>
        </w:rPr>
        <w:t xml:space="preserve"> 1</w:t>
      </w:r>
      <w:r>
        <w:rPr>
          <w:rFonts w:cs="Arial"/>
          <w:color w:val="000000"/>
        </w:rPr>
        <w:t>B</w:t>
      </w:r>
      <w:r w:rsidRPr="00D108BB">
        <w:rPr>
          <w:rFonts w:cs="Arial"/>
          <w:color w:val="000000"/>
        </w:rPr>
        <w:t xml:space="preserve"> of this Plan, the Debtor(s) move to est</w:t>
      </w:r>
      <w:r>
        <w:rPr>
          <w:rFonts w:cs="Arial"/>
          <w:color w:val="000000"/>
        </w:rPr>
        <w:t xml:space="preserve">ablish the value of the collateral securing claims in the amount set forth in </w:t>
      </w:r>
      <w:r w:rsidR="00C778BE">
        <w:rPr>
          <w:rFonts w:cs="Arial"/>
          <w:color w:val="000000"/>
        </w:rPr>
        <w:t>Paragraph</w:t>
      </w:r>
      <w:r>
        <w:rPr>
          <w:rFonts w:cs="Arial"/>
          <w:color w:val="000000"/>
        </w:rPr>
        <w:t xml:space="preserve">s 11 and 14.  </w:t>
      </w:r>
      <w:r w:rsidRPr="008E119B">
        <w:rPr>
          <w:rFonts w:cs="Arial"/>
          <w:b/>
          <w:color w:val="000000"/>
        </w:rPr>
        <w:t xml:space="preserve">The </w:t>
      </w:r>
      <w:r>
        <w:rPr>
          <w:rFonts w:cs="Arial"/>
          <w:b/>
          <w:color w:val="000000"/>
        </w:rPr>
        <w:t>D</w:t>
      </w:r>
      <w:r w:rsidRPr="008E119B">
        <w:rPr>
          <w:rFonts w:cs="Arial"/>
          <w:b/>
          <w:color w:val="000000"/>
        </w:rPr>
        <w:t xml:space="preserve">ebtor(s) propose to pay the holder of the Secured Claim only the amounts set forth in the </w:t>
      </w:r>
      <w:r>
        <w:rPr>
          <w:rFonts w:cs="Arial"/>
          <w:b/>
          <w:color w:val="000000"/>
        </w:rPr>
        <w:t>D</w:t>
      </w:r>
      <w:r w:rsidRPr="008E119B">
        <w:rPr>
          <w:rFonts w:cs="Arial"/>
          <w:b/>
          <w:color w:val="000000"/>
        </w:rPr>
        <w:t>ebtor(s)’ Plan.  The Court will conduct a</w:t>
      </w:r>
      <w:r>
        <w:rPr>
          <w:rFonts w:cs="Arial"/>
          <w:b/>
          <w:color w:val="000000"/>
        </w:rPr>
        <w:t>n evidentiary</w:t>
      </w:r>
      <w:r w:rsidRPr="008E119B">
        <w:rPr>
          <w:rFonts w:cs="Arial"/>
          <w:b/>
          <w:color w:val="000000"/>
        </w:rPr>
        <w:t xml:space="preserve"> </w:t>
      </w:r>
      <w:r>
        <w:rPr>
          <w:rFonts w:cs="Arial"/>
          <w:b/>
          <w:color w:val="000000"/>
        </w:rPr>
        <w:t xml:space="preserve">hearing </w:t>
      </w:r>
      <w:r w:rsidRPr="008E119B">
        <w:rPr>
          <w:rFonts w:cs="Arial"/>
          <w:b/>
          <w:color w:val="000000"/>
        </w:rPr>
        <w:t xml:space="preserve">on this contested matter on the date set for the </w:t>
      </w:r>
      <w:r>
        <w:rPr>
          <w:rFonts w:cs="Arial"/>
          <w:b/>
          <w:color w:val="000000"/>
        </w:rPr>
        <w:t>hearing on confirmation of the D</w:t>
      </w:r>
      <w:r w:rsidRPr="008E119B">
        <w:rPr>
          <w:rFonts w:cs="Arial"/>
          <w:b/>
          <w:color w:val="000000"/>
        </w:rPr>
        <w:t xml:space="preserve">ebtor(s)’ </w:t>
      </w:r>
      <w:r>
        <w:rPr>
          <w:rFonts w:cs="Arial"/>
          <w:b/>
          <w:color w:val="000000"/>
        </w:rPr>
        <w:t>Plan</w:t>
      </w:r>
      <w:r w:rsidRPr="008E119B">
        <w:rPr>
          <w:rFonts w:cs="Arial"/>
          <w:b/>
          <w:color w:val="000000"/>
        </w:rPr>
        <w:t xml:space="preserve">.  You must file a response in writing not less than </w:t>
      </w:r>
      <w:r>
        <w:rPr>
          <w:rFonts w:cs="Arial"/>
          <w:b/>
          <w:color w:val="000000"/>
        </w:rPr>
        <w:t>7</w:t>
      </w:r>
      <w:r w:rsidRPr="008E119B">
        <w:rPr>
          <w:rFonts w:cs="Arial"/>
          <w:b/>
          <w:color w:val="000000"/>
        </w:rPr>
        <w:t xml:space="preserve"> days (including weekends and holidays) before the hearing on confirmation of the </w:t>
      </w:r>
      <w:r>
        <w:rPr>
          <w:rFonts w:cs="Arial"/>
          <w:b/>
          <w:color w:val="000000"/>
        </w:rPr>
        <w:t>Plan</w:t>
      </w:r>
      <w:r w:rsidRPr="008E119B">
        <w:rPr>
          <w:rFonts w:cs="Arial"/>
          <w:b/>
          <w:color w:val="000000"/>
        </w:rPr>
        <w:t xml:space="preserve"> or the valuation set forth in the </w:t>
      </w:r>
      <w:r>
        <w:rPr>
          <w:rFonts w:cs="Arial"/>
          <w:b/>
          <w:color w:val="000000"/>
        </w:rPr>
        <w:t>Plan</w:t>
      </w:r>
      <w:r w:rsidRPr="008E119B">
        <w:rPr>
          <w:rFonts w:cs="Arial"/>
          <w:b/>
          <w:color w:val="000000"/>
        </w:rPr>
        <w:t xml:space="preserve"> may be adopted by the Court.</w:t>
      </w:r>
      <w:r>
        <w:rPr>
          <w:rFonts w:cs="Arial"/>
          <w:b/>
          <w:color w:val="000000"/>
        </w:rPr>
        <w:t xml:space="preserve">  If no timely response is filed, the Debtor(s)’ sworn declaration at the conclusion of this Plan will be considered as summary evidence at the confirmation hearing.</w:t>
      </w:r>
      <w:r w:rsidRPr="0000087D">
        <w:rPr>
          <w:rFonts w:cs="Arial"/>
          <w:color w:val="000000"/>
        </w:rPr>
        <w:t xml:space="preserve">  </w:t>
      </w:r>
    </w:p>
    <w:p w:rsidR="009304B2" w:rsidRPr="00315F7C" w:rsidRDefault="00E32E1B" w:rsidP="009304B2">
      <w:pPr>
        <w:autoSpaceDE w:val="0"/>
        <w:autoSpaceDN w:val="0"/>
        <w:adjustRightInd w:val="0"/>
        <w:spacing w:line="240" w:lineRule="atLeast"/>
        <w:ind w:firstLine="720"/>
        <w:jc w:val="both"/>
        <w:rPr>
          <w:rFonts w:cs="Arial"/>
          <w:b/>
          <w:color w:val="000000"/>
        </w:rPr>
      </w:pPr>
      <w:r w:rsidRPr="009B55C7">
        <w:rPr>
          <w:rFonts w:cs="Arial"/>
          <w:color w:val="000000"/>
        </w:rPr>
        <w:t xml:space="preserve"> </w:t>
      </w:r>
    </w:p>
    <w:p w:rsidR="009304B2" w:rsidRPr="003E6E45" w:rsidRDefault="00E32E1B" w:rsidP="005626C9">
      <w:pPr>
        <w:numPr>
          <w:ilvl w:val="0"/>
          <w:numId w:val="19"/>
        </w:numPr>
        <w:autoSpaceDE w:val="0"/>
        <w:autoSpaceDN w:val="0"/>
        <w:adjustRightInd w:val="0"/>
        <w:spacing w:line="240" w:lineRule="atLeast"/>
        <w:ind w:left="0" w:firstLine="0"/>
        <w:jc w:val="both"/>
        <w:rPr>
          <w:rFonts w:cs="Arial"/>
          <w:b/>
          <w:color w:val="000000"/>
        </w:rPr>
      </w:pPr>
      <w:r w:rsidRPr="00315F7C">
        <w:rPr>
          <w:rFonts w:cs="Arial"/>
          <w:b/>
          <w:color w:val="000000"/>
        </w:rPr>
        <w:t xml:space="preserve">Payments.  </w:t>
      </w:r>
      <w:r w:rsidRPr="00315F7C">
        <w:rPr>
          <w:rFonts w:cs="Arial"/>
          <w:color w:val="000000"/>
        </w:rPr>
        <w:t xml:space="preserve">The </w:t>
      </w:r>
      <w:r>
        <w:rPr>
          <w:rFonts w:cs="Arial"/>
          <w:color w:val="000000"/>
        </w:rPr>
        <w:t>D</w:t>
      </w:r>
      <w:r w:rsidRPr="00315F7C">
        <w:rPr>
          <w:rFonts w:cs="Arial"/>
          <w:color w:val="000000"/>
        </w:rPr>
        <w:t>ebtor</w:t>
      </w:r>
      <w:r>
        <w:rPr>
          <w:rFonts w:cs="Arial"/>
          <w:color w:val="000000"/>
        </w:rPr>
        <w:t>(</w:t>
      </w:r>
      <w:r w:rsidRPr="00315F7C">
        <w:rPr>
          <w:rFonts w:cs="Arial"/>
          <w:color w:val="000000"/>
        </w:rPr>
        <w:t>s</w:t>
      </w:r>
      <w:r>
        <w:rPr>
          <w:rFonts w:cs="Arial"/>
          <w:color w:val="000000"/>
        </w:rPr>
        <w:t>)</w:t>
      </w:r>
      <w:r w:rsidRPr="00315F7C">
        <w:rPr>
          <w:rFonts w:cs="Arial"/>
          <w:color w:val="000000"/>
        </w:rPr>
        <w:t xml:space="preserve"> </w:t>
      </w:r>
      <w:r>
        <w:rPr>
          <w:rFonts w:cs="Arial"/>
          <w:color w:val="000000"/>
        </w:rPr>
        <w:t xml:space="preserve">must </w:t>
      </w:r>
      <w:r w:rsidRPr="00315F7C">
        <w:rPr>
          <w:rFonts w:cs="Arial"/>
          <w:color w:val="000000"/>
        </w:rPr>
        <w:t xml:space="preserve">submit all or such portion of their future earnings </w:t>
      </w:r>
      <w:r>
        <w:rPr>
          <w:rFonts w:cs="Arial"/>
          <w:color w:val="000000"/>
        </w:rPr>
        <w:t>and</w:t>
      </w:r>
      <w:r w:rsidRPr="00315F7C">
        <w:rPr>
          <w:rFonts w:cs="Arial"/>
          <w:color w:val="000000"/>
        </w:rPr>
        <w:t xml:space="preserve"> other future income to the supervision and control of the </w:t>
      </w:r>
      <w:r>
        <w:rPr>
          <w:rFonts w:cs="Arial"/>
          <w:color w:val="000000"/>
        </w:rPr>
        <w:t>Trustee</w:t>
      </w:r>
      <w:r w:rsidRPr="00315F7C">
        <w:rPr>
          <w:rFonts w:cs="Arial"/>
          <w:color w:val="000000"/>
        </w:rPr>
        <w:t xml:space="preserve"> as is necessary for the execution of the </w:t>
      </w:r>
      <w:r>
        <w:rPr>
          <w:rFonts w:cs="Arial"/>
          <w:color w:val="000000"/>
        </w:rPr>
        <w:t>Plan</w:t>
      </w:r>
      <w:r w:rsidRPr="00315F7C">
        <w:rPr>
          <w:rFonts w:cs="Arial"/>
          <w:color w:val="000000"/>
        </w:rPr>
        <w:t xml:space="preserve">. </w:t>
      </w:r>
      <w:r>
        <w:rPr>
          <w:rFonts w:cs="Arial"/>
          <w:b/>
          <w:color w:val="000000"/>
        </w:rPr>
        <w:t xml:space="preserve"> </w:t>
      </w:r>
      <w:r w:rsidR="0039559C">
        <w:rPr>
          <w:rFonts w:cs="Arial"/>
          <w:color w:val="000000"/>
        </w:rPr>
        <w:t>T</w:t>
      </w:r>
      <w:r w:rsidR="00031C8F" w:rsidRPr="00DD34C7">
        <w:rPr>
          <w:rFonts w:cs="Arial"/>
          <w:color w:val="000000"/>
        </w:rPr>
        <w:t>he applicable commitment period under the Debtor</w:t>
      </w:r>
      <w:r w:rsidR="00455F9F">
        <w:rPr>
          <w:rFonts w:cs="Arial"/>
          <w:color w:val="000000"/>
        </w:rPr>
        <w:t>(</w:t>
      </w:r>
      <w:r w:rsidR="00031C8F" w:rsidRPr="00DD34C7">
        <w:rPr>
          <w:rFonts w:cs="Arial"/>
          <w:color w:val="000000"/>
        </w:rPr>
        <w:t>s</w:t>
      </w:r>
      <w:r w:rsidR="00455F9F">
        <w:rPr>
          <w:rFonts w:cs="Arial"/>
          <w:color w:val="000000"/>
        </w:rPr>
        <w:t>)</w:t>
      </w:r>
      <w:r w:rsidR="00031C8F" w:rsidRPr="00DD34C7">
        <w:rPr>
          <w:rFonts w:cs="Arial"/>
          <w:color w:val="000000"/>
        </w:rPr>
        <w:t>’ means test is ____ months</w:t>
      </w:r>
      <w:r w:rsidR="0039559C">
        <w:rPr>
          <w:rFonts w:cs="Arial"/>
          <w:color w:val="000000"/>
        </w:rPr>
        <w:t xml:space="preserve"> (use “unavailable” if a means test has not been filed)</w:t>
      </w:r>
      <w:r w:rsidR="00031C8F" w:rsidRPr="00DD34C7">
        <w:rPr>
          <w:rFonts w:cs="Arial"/>
          <w:color w:val="000000"/>
        </w:rPr>
        <w:t xml:space="preserve">.  </w:t>
      </w:r>
      <w:r w:rsidRPr="003E6E45">
        <w:rPr>
          <w:rFonts w:cs="Arial"/>
          <w:color w:val="000000"/>
        </w:rPr>
        <w:t>The amount, frequency, and duration of future payments to the Trustee are:</w:t>
      </w:r>
      <w:r w:rsidRPr="003E6E45">
        <w:rPr>
          <w:rFonts w:cs="Arial"/>
          <w:b/>
          <w:color w:val="000000"/>
        </w:rPr>
        <w:t xml:space="preserve"> </w:t>
      </w:r>
    </w:p>
    <w:p w:rsidR="009304B2" w:rsidRPr="009B55C7" w:rsidRDefault="00E32E1B" w:rsidP="009304B2">
      <w:pPr>
        <w:autoSpaceDE w:val="0"/>
        <w:autoSpaceDN w:val="0"/>
        <w:adjustRightInd w:val="0"/>
        <w:spacing w:line="240" w:lineRule="atLeast"/>
        <w:jc w:val="both"/>
        <w:rPr>
          <w:rFonts w:cs="Arial"/>
          <w:i/>
          <w:iCs/>
          <w:color w:val="000000"/>
        </w:rPr>
      </w:pPr>
      <w:r w:rsidRPr="009B55C7">
        <w:rPr>
          <w:rFonts w:cs="Arial"/>
          <w:i/>
          <w:iCs/>
          <w:color w:val="00000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4"/>
        <w:gridCol w:w="1201"/>
        <w:gridCol w:w="495"/>
        <w:gridCol w:w="842"/>
        <w:gridCol w:w="1036"/>
        <w:gridCol w:w="1336"/>
        <w:gridCol w:w="519"/>
        <w:gridCol w:w="519"/>
        <w:gridCol w:w="1193"/>
      </w:tblGrid>
      <w:tr w:rsidR="006467D1" w:rsidTr="009304B2">
        <w:trPr>
          <w:jc w:val="center"/>
        </w:trPr>
        <w:tc>
          <w:tcPr>
            <w:tcW w:w="1614" w:type="dxa"/>
            <w:tcBorders>
              <w:top w:val="double" w:sz="4" w:space="0" w:color="auto"/>
              <w:left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lastRenderedPageBreak/>
              <w:t>Beginning Month</w:t>
            </w:r>
            <w:r>
              <w:rPr>
                <w:rStyle w:val="FootnoteReference"/>
                <w:rFonts w:cs="Arial"/>
                <w:b/>
                <w:color w:val="000000"/>
                <w:sz w:val="20"/>
                <w:szCs w:val="20"/>
              </w:rPr>
              <w:footnoteReference w:id="1"/>
            </w:r>
          </w:p>
        </w:tc>
        <w:tc>
          <w:tcPr>
            <w:tcW w:w="1201" w:type="dxa"/>
            <w:tcBorders>
              <w:top w:val="double" w:sz="4" w:space="0" w:color="auto"/>
            </w:tcBorders>
          </w:tcPr>
          <w:p w:rsidR="009304B2" w:rsidRPr="009418AB" w:rsidRDefault="00E32E1B" w:rsidP="009304B2">
            <w:pPr>
              <w:keepNext/>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Ending Month</w:t>
            </w:r>
          </w:p>
        </w:tc>
        <w:tc>
          <w:tcPr>
            <w:tcW w:w="1337" w:type="dxa"/>
            <w:gridSpan w:val="2"/>
            <w:tcBorders>
              <w:top w:val="double" w:sz="4" w:space="0" w:color="auto"/>
            </w:tcBorders>
          </w:tcPr>
          <w:p w:rsidR="009304B2" w:rsidRDefault="00E32E1B" w:rsidP="009304B2">
            <w:pPr>
              <w:keepNext/>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Total </w:t>
            </w:r>
            <w:r w:rsidRPr="009418AB">
              <w:rPr>
                <w:rFonts w:cs="Arial"/>
                <w:b/>
                <w:color w:val="000000"/>
                <w:sz w:val="20"/>
                <w:szCs w:val="20"/>
              </w:rPr>
              <w:t>Amount of Monthly Payment</w:t>
            </w:r>
            <w:r w:rsidR="006943F3">
              <w:rPr>
                <w:rStyle w:val="FootnoteReference"/>
                <w:rFonts w:cs="Arial"/>
                <w:b/>
                <w:color w:val="000000"/>
                <w:sz w:val="20"/>
                <w:szCs w:val="20"/>
              </w:rPr>
              <w:footnoteReference w:id="2"/>
            </w:r>
          </w:p>
          <w:p w:rsidR="0074189C" w:rsidRPr="009418AB" w:rsidRDefault="0074189C" w:rsidP="009304B2">
            <w:pPr>
              <w:keepNext/>
              <w:autoSpaceDE w:val="0"/>
              <w:autoSpaceDN w:val="0"/>
              <w:adjustRightInd w:val="0"/>
              <w:spacing w:before="60" w:after="60" w:line="240" w:lineRule="atLeast"/>
              <w:jc w:val="center"/>
              <w:rPr>
                <w:rFonts w:cs="Arial"/>
                <w:b/>
                <w:color w:val="000000"/>
                <w:sz w:val="20"/>
                <w:szCs w:val="20"/>
              </w:rPr>
            </w:pPr>
          </w:p>
        </w:tc>
        <w:tc>
          <w:tcPr>
            <w:tcW w:w="1036" w:type="dxa"/>
            <w:tcBorders>
              <w:top w:val="double" w:sz="4" w:space="0" w:color="auto"/>
            </w:tcBorders>
          </w:tcPr>
          <w:p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Savings Fund Deposit</w:t>
            </w:r>
          </w:p>
        </w:tc>
        <w:tc>
          <w:tcPr>
            <w:tcW w:w="1336" w:type="dxa"/>
            <w:tcBorders>
              <w:top w:val="double" w:sz="4" w:space="0" w:color="auto"/>
              <w:bottom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Forecast Savings Fund Deposits</w:t>
            </w:r>
          </w:p>
        </w:tc>
        <w:tc>
          <w:tcPr>
            <w:tcW w:w="1038" w:type="dxa"/>
            <w:gridSpan w:val="2"/>
            <w:tcBorders>
              <w:top w:val="double" w:sz="4" w:space="0" w:color="auto"/>
              <w:bottom w:val="single" w:sz="4" w:space="0" w:color="auto"/>
            </w:tcBorders>
          </w:tcPr>
          <w:p w:rsidR="009304B2"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Available for Creditors and Reserve Funds</w:t>
            </w:r>
            <w:r>
              <w:rPr>
                <w:rStyle w:val="FootnoteReference"/>
                <w:rFonts w:cs="Arial"/>
                <w:b/>
                <w:color w:val="000000"/>
                <w:sz w:val="20"/>
                <w:szCs w:val="20"/>
              </w:rPr>
              <w:footnoteReference w:id="3"/>
            </w:r>
          </w:p>
        </w:tc>
        <w:tc>
          <w:tcPr>
            <w:tcW w:w="1193" w:type="dxa"/>
            <w:tcBorders>
              <w:top w:val="double" w:sz="4" w:space="0" w:color="auto"/>
              <w:bottom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 Available for Creditors and Reserve Funds</w:t>
            </w:r>
          </w:p>
        </w:tc>
      </w:tr>
      <w:tr w:rsidR="006467D1" w:rsidTr="009304B2">
        <w:trPr>
          <w:jc w:val="center"/>
        </w:trPr>
        <w:tc>
          <w:tcPr>
            <w:tcW w:w="1614" w:type="dxa"/>
            <w:tcBorders>
              <w:left w:val="double" w:sz="4" w:space="0" w:color="auto"/>
            </w:tcBorders>
          </w:tcPr>
          <w:p w:rsidR="009304B2" w:rsidRPr="00E46872" w:rsidRDefault="00E32E1B" w:rsidP="009304B2">
            <w:pPr>
              <w:keepNext/>
              <w:autoSpaceDE w:val="0"/>
              <w:autoSpaceDN w:val="0"/>
              <w:adjustRightInd w:val="0"/>
              <w:spacing w:line="240" w:lineRule="atLeast"/>
              <w:jc w:val="center"/>
              <w:rPr>
                <w:rFonts w:cs="Arial"/>
                <w:color w:val="000000"/>
              </w:rPr>
            </w:pPr>
            <w:r>
              <w:rPr>
                <w:rFonts w:cs="Arial"/>
                <w:color w:val="000000"/>
              </w:rPr>
              <w:t>1</w:t>
            </w:r>
          </w:p>
        </w:tc>
        <w:tc>
          <w:tcPr>
            <w:tcW w:w="1201" w:type="dxa"/>
          </w:tcPr>
          <w:p w:rsidR="009304B2" w:rsidRPr="00E46872" w:rsidRDefault="009304B2" w:rsidP="009304B2">
            <w:pPr>
              <w:keepNext/>
              <w:autoSpaceDE w:val="0"/>
              <w:autoSpaceDN w:val="0"/>
              <w:adjustRightInd w:val="0"/>
              <w:spacing w:line="240" w:lineRule="atLeast"/>
              <w:jc w:val="both"/>
              <w:rPr>
                <w:rFonts w:cs="Arial"/>
                <w:color w:val="000000"/>
              </w:rPr>
            </w:pPr>
          </w:p>
        </w:tc>
        <w:tc>
          <w:tcPr>
            <w:tcW w:w="1337" w:type="dxa"/>
            <w:gridSpan w:val="2"/>
          </w:tcPr>
          <w:p w:rsidR="009304B2" w:rsidRPr="00E46872" w:rsidRDefault="009304B2" w:rsidP="009304B2">
            <w:pPr>
              <w:keepNext/>
              <w:autoSpaceDE w:val="0"/>
              <w:autoSpaceDN w:val="0"/>
              <w:adjustRightInd w:val="0"/>
              <w:spacing w:line="240" w:lineRule="atLeast"/>
              <w:jc w:val="both"/>
              <w:rPr>
                <w:rFonts w:cs="Arial"/>
                <w:color w:val="000000"/>
              </w:rPr>
            </w:pPr>
          </w:p>
        </w:tc>
        <w:tc>
          <w:tcPr>
            <w:tcW w:w="1036" w:type="dxa"/>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Pr>
          <w:p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036" w:type="dxa"/>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337" w:type="dxa"/>
            <w:gridSpan w:val="2"/>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6"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038" w:type="dxa"/>
            <w:gridSpan w:val="2"/>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614" w:type="dxa"/>
            <w:tcBorders>
              <w:left w:val="double" w:sz="4" w:space="0" w:color="auto"/>
              <w:bottom w:val="doub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201" w:type="dxa"/>
            <w:tcBorders>
              <w:bottom w:val="doub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495" w:type="dxa"/>
            <w:tcBorders>
              <w:bottom w:val="double" w:sz="4" w:space="0" w:color="auto"/>
            </w:tcBorders>
            <w:shd w:val="clear" w:color="auto" w:fill="000000"/>
          </w:tcPr>
          <w:p w:rsidR="009304B2" w:rsidRPr="00E46872" w:rsidRDefault="009304B2" w:rsidP="009304B2">
            <w:pPr>
              <w:autoSpaceDE w:val="0"/>
              <w:autoSpaceDN w:val="0"/>
              <w:adjustRightInd w:val="0"/>
              <w:spacing w:line="240" w:lineRule="atLeast"/>
              <w:jc w:val="right"/>
              <w:rPr>
                <w:rFonts w:cs="Arial"/>
                <w:color w:val="000000"/>
              </w:rPr>
            </w:pPr>
          </w:p>
        </w:tc>
        <w:tc>
          <w:tcPr>
            <w:tcW w:w="842" w:type="dxa"/>
            <w:tcBorders>
              <w:bottom w:val="double" w:sz="4" w:space="0" w:color="auto"/>
              <w:right w:val="double" w:sz="4" w:space="0" w:color="auto"/>
            </w:tcBorders>
          </w:tcPr>
          <w:p w:rsidR="009304B2" w:rsidRPr="009418AB" w:rsidRDefault="00E32E1B" w:rsidP="009304B2">
            <w:pPr>
              <w:autoSpaceDE w:val="0"/>
              <w:autoSpaceDN w:val="0"/>
              <w:adjustRightInd w:val="0"/>
              <w:spacing w:before="60" w:line="240" w:lineRule="atLeast"/>
              <w:jc w:val="right"/>
              <w:rPr>
                <w:rFonts w:cs="Arial"/>
                <w:color w:val="000000"/>
                <w:sz w:val="22"/>
                <w:szCs w:val="22"/>
              </w:rPr>
            </w:pPr>
            <w:r w:rsidRPr="009418AB">
              <w:rPr>
                <w:rFonts w:cs="Arial"/>
                <w:color w:val="000000"/>
                <w:sz w:val="22"/>
                <w:szCs w:val="22"/>
              </w:rPr>
              <w:t>Grand Total:</w:t>
            </w:r>
          </w:p>
        </w:tc>
        <w:tc>
          <w:tcPr>
            <w:tcW w:w="1036" w:type="dxa"/>
            <w:tcBorders>
              <w:top w:val="double" w:sz="4" w:space="0" w:color="auto"/>
              <w:left w:val="double" w:sz="4" w:space="0" w:color="auto"/>
              <w:bottom w:val="double" w:sz="4" w:space="0" w:color="auto"/>
              <w:right w:val="sing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336" w:type="dxa"/>
            <w:tcBorders>
              <w:top w:val="double" w:sz="4" w:space="0" w:color="auto"/>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nil"/>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519" w:type="dxa"/>
            <w:tcBorders>
              <w:top w:val="double" w:sz="4" w:space="0" w:color="auto"/>
              <w:left w:val="nil"/>
              <w:bottom w:val="double" w:sz="4" w:space="0" w:color="auto"/>
              <w:right w:val="single" w:sz="4" w:space="0" w:color="auto"/>
            </w:tcBorders>
            <w:shd w:val="clear" w:color="auto" w:fill="000000"/>
          </w:tcPr>
          <w:p w:rsidR="009304B2" w:rsidRPr="00E46872" w:rsidRDefault="009304B2" w:rsidP="009304B2">
            <w:pPr>
              <w:autoSpaceDE w:val="0"/>
              <w:autoSpaceDN w:val="0"/>
              <w:adjustRightInd w:val="0"/>
              <w:spacing w:line="240" w:lineRule="atLeast"/>
              <w:jc w:val="both"/>
              <w:rPr>
                <w:rFonts w:cs="Arial"/>
                <w:color w:val="000000"/>
              </w:rPr>
            </w:pPr>
          </w:p>
        </w:tc>
        <w:tc>
          <w:tcPr>
            <w:tcW w:w="1193" w:type="dxa"/>
            <w:tcBorders>
              <w:top w:val="double" w:sz="4" w:space="0" w:color="auto"/>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Pr="009B55C7"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47"/>
        </w:numPr>
        <w:autoSpaceDE w:val="0"/>
        <w:autoSpaceDN w:val="0"/>
        <w:adjustRightInd w:val="0"/>
        <w:spacing w:line="240" w:lineRule="atLeast"/>
        <w:ind w:left="0" w:firstLine="720"/>
        <w:jc w:val="both"/>
        <w:rPr>
          <w:rFonts w:cs="Arial"/>
          <w:color w:val="000000"/>
        </w:rPr>
      </w:pPr>
      <w:r w:rsidRPr="005626C9">
        <w:rPr>
          <w:rFonts w:cs="Arial"/>
          <w:color w:val="000000"/>
        </w:rPr>
        <w:t xml:space="preserve">If the payments to be made by the Trustee pursuant to </w:t>
      </w:r>
      <w:r w:rsidR="008A4094">
        <w:rPr>
          <w:rFonts w:cs="Arial"/>
          <w:color w:val="000000"/>
        </w:rPr>
        <w:t>P</w:t>
      </w:r>
      <w:r w:rsidRPr="005626C9">
        <w:rPr>
          <w:rFonts w:cs="Arial"/>
          <w:color w:val="000000"/>
        </w:rPr>
        <w:t>aragraph</w:t>
      </w:r>
      <w:r w:rsidR="00455F9F">
        <w:rPr>
          <w:rFonts w:cs="Arial"/>
          <w:color w:val="000000"/>
        </w:rPr>
        <w:t>s</w:t>
      </w:r>
      <w:r w:rsidRPr="005626C9">
        <w:rPr>
          <w:rFonts w:cs="Arial"/>
          <w:color w:val="000000"/>
        </w:rPr>
        <w:t xml:space="preserve"> 8</w:t>
      </w:r>
      <w:r w:rsidR="008567D5">
        <w:rPr>
          <w:rFonts w:cs="Arial"/>
          <w:color w:val="000000"/>
        </w:rPr>
        <w:t xml:space="preserve">(A)(ii) </w:t>
      </w:r>
      <w:r w:rsidRPr="005626C9">
        <w:rPr>
          <w:rFonts w:cs="Arial"/>
          <w:color w:val="000000"/>
        </w:rPr>
        <w:t>or 11</w:t>
      </w:r>
      <w:r w:rsidR="008567D5">
        <w:rPr>
          <w:rFonts w:cs="Arial"/>
          <w:color w:val="000000"/>
        </w:rPr>
        <w:t>(D)</w:t>
      </w:r>
      <w:r w:rsidRPr="005626C9">
        <w:rPr>
          <w:rFonts w:cs="Arial"/>
          <w:color w:val="000000"/>
        </w:rPr>
        <w:t xml:space="preserve"> are adjusted in accordance with the Home Mortgage Payment Procedures </w:t>
      </w:r>
      <w:r w:rsidR="0035072D">
        <w:rPr>
          <w:rFonts w:cs="Arial"/>
          <w:color w:val="000000"/>
        </w:rPr>
        <w:t xml:space="preserve">defined and </w:t>
      </w:r>
      <w:r w:rsidRPr="005626C9">
        <w:rPr>
          <w:rFonts w:cs="Arial"/>
          <w:color w:val="000000"/>
        </w:rPr>
        <w:t xml:space="preserve">adopted pursuant to Bankruptcy Local Rule 3015-1(b) (whether on account of a change in any escrow requirement, a change in the applicable interest rate under an adjustable rate mortgage, or otherwise) or in accordance with the procedures set forth in Paragraphs </w:t>
      </w:r>
      <w:r w:rsidR="008567D5">
        <w:rPr>
          <w:rFonts w:cs="Arial"/>
          <w:color w:val="000000"/>
        </w:rPr>
        <w:t>20(E)</w:t>
      </w:r>
      <w:r w:rsidRPr="005626C9">
        <w:rPr>
          <w:rFonts w:cs="Arial"/>
          <w:color w:val="000000"/>
        </w:rPr>
        <w:t xml:space="preserve"> or 2</w:t>
      </w:r>
      <w:r w:rsidR="00D63E30" w:rsidRPr="005626C9">
        <w:rPr>
          <w:rFonts w:cs="Arial"/>
          <w:color w:val="000000"/>
        </w:rPr>
        <w:t>3</w:t>
      </w:r>
      <w:r w:rsidR="008567D5">
        <w:rPr>
          <w:rFonts w:cs="Arial"/>
          <w:color w:val="000000"/>
        </w:rPr>
        <w:t>(B)</w:t>
      </w:r>
      <w:r w:rsidRPr="005626C9">
        <w:rPr>
          <w:rFonts w:cs="Arial"/>
          <w:color w:val="000000"/>
        </w:rPr>
        <w:t xml:space="preserve">, the payments to the Trustee under this Plan will be modified as follows: </w:t>
      </w:r>
    </w:p>
    <w:p w:rsidR="009304B2" w:rsidRDefault="009304B2" w:rsidP="009304B2">
      <w:pPr>
        <w:autoSpaceDE w:val="0"/>
        <w:autoSpaceDN w:val="0"/>
        <w:adjustRightInd w:val="0"/>
        <w:spacing w:line="240" w:lineRule="atLeast"/>
        <w:jc w:val="both"/>
        <w:rPr>
          <w:rFonts w:cs="Arial"/>
          <w:color w:val="000000"/>
        </w:rPr>
      </w:pPr>
    </w:p>
    <w:p w:rsidR="00EF357A" w:rsidRDefault="00E32E1B" w:rsidP="005626C9">
      <w:pPr>
        <w:numPr>
          <w:ilvl w:val="0"/>
          <w:numId w:val="23"/>
        </w:numPr>
        <w:autoSpaceDE w:val="0"/>
        <w:autoSpaceDN w:val="0"/>
        <w:adjustRightInd w:val="0"/>
        <w:spacing w:line="240" w:lineRule="atLeast"/>
        <w:ind w:left="720" w:firstLine="0"/>
        <w:jc w:val="both"/>
        <w:rPr>
          <w:rFonts w:cs="Arial"/>
          <w:color w:val="000000"/>
        </w:rPr>
      </w:pPr>
      <w:r>
        <w:rPr>
          <w:rFonts w:cs="Arial"/>
          <w:color w:val="000000"/>
        </w:rPr>
        <w:t>The Debtor(s)’ payments required by Paragraph 4 of this Plan will be automatically increased or decreased by (</w:t>
      </w:r>
      <w:proofErr w:type="spellStart"/>
      <w:r>
        <w:rPr>
          <w:rFonts w:cs="Arial"/>
          <w:color w:val="000000"/>
        </w:rPr>
        <w:t>i</w:t>
      </w:r>
      <w:proofErr w:type="spellEnd"/>
      <w:r>
        <w:rPr>
          <w:rFonts w:cs="Arial"/>
          <w:color w:val="000000"/>
        </w:rPr>
        <w:t>) the amount of the increase or decrease in the Paragraph 8</w:t>
      </w:r>
      <w:r w:rsidR="00813FE7">
        <w:rPr>
          <w:rFonts w:cs="Arial"/>
          <w:color w:val="000000"/>
        </w:rPr>
        <w:t>(A)(ii)</w:t>
      </w:r>
      <w:r>
        <w:rPr>
          <w:rFonts w:cs="Arial"/>
          <w:color w:val="000000"/>
        </w:rPr>
        <w:t>, 11</w:t>
      </w:r>
      <w:r w:rsidR="00813FE7">
        <w:rPr>
          <w:rFonts w:cs="Arial"/>
          <w:color w:val="000000"/>
        </w:rPr>
        <w:t>(D)</w:t>
      </w:r>
      <w:r>
        <w:rPr>
          <w:rFonts w:cs="Arial"/>
          <w:color w:val="000000"/>
        </w:rPr>
        <w:t xml:space="preserve">, </w:t>
      </w:r>
      <w:r w:rsidR="00FE7D85">
        <w:rPr>
          <w:rFonts w:cs="Arial"/>
          <w:color w:val="000000"/>
        </w:rPr>
        <w:t>20</w:t>
      </w:r>
      <w:r w:rsidR="0093224E">
        <w:rPr>
          <w:rFonts w:cs="Arial"/>
          <w:color w:val="000000"/>
        </w:rPr>
        <w:t>(</w:t>
      </w:r>
      <w:r w:rsidR="00FE7D85">
        <w:rPr>
          <w:rFonts w:cs="Arial"/>
          <w:color w:val="000000"/>
        </w:rPr>
        <w:t>E</w:t>
      </w:r>
      <w:r w:rsidR="0093224E">
        <w:rPr>
          <w:rFonts w:cs="Arial"/>
          <w:color w:val="000000"/>
        </w:rPr>
        <w:t>)</w:t>
      </w:r>
      <w:r>
        <w:rPr>
          <w:rFonts w:cs="Arial"/>
          <w:color w:val="000000"/>
        </w:rPr>
        <w:t xml:space="preserve"> or 2</w:t>
      </w:r>
      <w:r w:rsidR="00D63E30">
        <w:rPr>
          <w:rFonts w:cs="Arial"/>
          <w:color w:val="000000"/>
        </w:rPr>
        <w:t>3</w:t>
      </w:r>
      <w:r w:rsidR="00FE7D85">
        <w:rPr>
          <w:rFonts w:cs="Arial"/>
          <w:color w:val="000000"/>
        </w:rPr>
        <w:t>(B)</w:t>
      </w:r>
      <w:r>
        <w:rPr>
          <w:rFonts w:cs="Arial"/>
          <w:color w:val="000000"/>
        </w:rPr>
        <w:t xml:space="preserve"> payments; and (ii) the amount of the increase or decrease in the Posted Chapter 13 Trustee Fee that is caused by the change.  </w:t>
      </w:r>
    </w:p>
    <w:p w:rsidR="00EF357A" w:rsidRDefault="00EF357A" w:rsidP="005626C9">
      <w:pPr>
        <w:autoSpaceDE w:val="0"/>
        <w:autoSpaceDN w:val="0"/>
        <w:adjustRightInd w:val="0"/>
        <w:spacing w:line="240" w:lineRule="atLeast"/>
        <w:ind w:left="720"/>
        <w:jc w:val="both"/>
        <w:rPr>
          <w:rFonts w:cs="Arial"/>
          <w:color w:val="000000"/>
        </w:rPr>
      </w:pPr>
    </w:p>
    <w:p w:rsidR="00455F9F" w:rsidRDefault="00E32E1B" w:rsidP="00970E7C">
      <w:pPr>
        <w:numPr>
          <w:ilvl w:val="0"/>
          <w:numId w:val="23"/>
        </w:numPr>
        <w:autoSpaceDE w:val="0"/>
        <w:autoSpaceDN w:val="0"/>
        <w:adjustRightInd w:val="0"/>
        <w:spacing w:line="240" w:lineRule="atLeast"/>
        <w:ind w:left="720" w:firstLine="0"/>
        <w:jc w:val="both"/>
        <w:rPr>
          <w:rFonts w:cs="Arial"/>
          <w:color w:val="000000"/>
        </w:rPr>
      </w:pPr>
      <w:r w:rsidRPr="00F368D1">
        <w:rPr>
          <w:rFonts w:cs="Arial"/>
          <w:color w:val="000000"/>
        </w:rPr>
        <w:t>The Posted Chapter 13 Trustee Fee is the percentage fee established by the Court and posted on the Court’s web site from time to time</w:t>
      </w:r>
      <w:r w:rsidR="00782BE7">
        <w:rPr>
          <w:rStyle w:val="FootnoteReference"/>
          <w:rFonts w:cs="Arial"/>
          <w:color w:val="000000"/>
        </w:rPr>
        <w:footnoteReference w:id="4"/>
      </w:r>
      <w:r w:rsidRPr="00F368D1">
        <w:rPr>
          <w:rFonts w:cs="Arial"/>
          <w:color w:val="000000"/>
        </w:rPr>
        <w:t>.</w:t>
      </w:r>
    </w:p>
    <w:p w:rsidR="009304B2" w:rsidRPr="00F368D1" w:rsidRDefault="00E32E1B" w:rsidP="00C819C4">
      <w:pPr>
        <w:autoSpaceDE w:val="0"/>
        <w:autoSpaceDN w:val="0"/>
        <w:adjustRightInd w:val="0"/>
        <w:spacing w:line="240" w:lineRule="atLeast"/>
        <w:ind w:left="720"/>
        <w:jc w:val="both"/>
        <w:rPr>
          <w:rFonts w:cs="Arial"/>
          <w:color w:val="000000"/>
        </w:rPr>
      </w:pPr>
      <w:r w:rsidRPr="00F368D1">
        <w:rPr>
          <w:rFonts w:cs="Arial"/>
          <w:color w:val="000000"/>
        </w:rPr>
        <w:t xml:space="preserve"> </w:t>
      </w:r>
    </w:p>
    <w:p w:rsidR="009304B2" w:rsidRDefault="00E32E1B" w:rsidP="00BE7F56">
      <w:pPr>
        <w:numPr>
          <w:ilvl w:val="0"/>
          <w:numId w:val="23"/>
        </w:numPr>
        <w:autoSpaceDE w:val="0"/>
        <w:autoSpaceDN w:val="0"/>
        <w:adjustRightInd w:val="0"/>
        <w:spacing w:line="240" w:lineRule="atLeast"/>
        <w:ind w:left="720" w:firstLine="0"/>
        <w:jc w:val="both"/>
        <w:rPr>
          <w:rFonts w:cs="Arial"/>
          <w:color w:val="000000"/>
        </w:rPr>
      </w:pPr>
      <w:r>
        <w:rPr>
          <w:rFonts w:cs="Arial"/>
          <w:color w:val="000000"/>
        </w:rPr>
        <w:t xml:space="preserve">If </w:t>
      </w:r>
      <w:r w:rsidR="008567D5">
        <w:rPr>
          <w:rFonts w:cs="Arial"/>
          <w:color w:val="000000"/>
        </w:rPr>
        <w:t xml:space="preserve">a change pursuant to </w:t>
      </w:r>
      <w:r>
        <w:rPr>
          <w:rFonts w:cs="Arial"/>
          <w:color w:val="000000"/>
        </w:rPr>
        <w:t xml:space="preserve">Paragraph </w:t>
      </w:r>
      <w:r w:rsidR="009A5225">
        <w:rPr>
          <w:rFonts w:cs="Arial"/>
          <w:color w:val="000000"/>
        </w:rPr>
        <w:t>4</w:t>
      </w:r>
      <w:r w:rsidR="00C15D43">
        <w:rPr>
          <w:rFonts w:cs="Arial"/>
          <w:color w:val="000000"/>
        </w:rPr>
        <w:t>(C)</w:t>
      </w:r>
      <w:r w:rsidR="009A5225">
        <w:rPr>
          <w:rFonts w:cs="Arial"/>
          <w:color w:val="000000"/>
        </w:rPr>
        <w:t xml:space="preserve">, </w:t>
      </w:r>
      <w:r>
        <w:rPr>
          <w:rFonts w:cs="Arial"/>
          <w:color w:val="000000"/>
        </w:rPr>
        <w:t>8</w:t>
      </w:r>
      <w:r w:rsidR="008567D5">
        <w:rPr>
          <w:rFonts w:cs="Arial"/>
          <w:color w:val="000000"/>
        </w:rPr>
        <w:t>(a)(ii)</w:t>
      </w:r>
      <w:r>
        <w:rPr>
          <w:rFonts w:cs="Arial"/>
          <w:color w:val="000000"/>
        </w:rPr>
        <w:t>, 11</w:t>
      </w:r>
      <w:r w:rsidR="008567D5">
        <w:rPr>
          <w:rFonts w:cs="Arial"/>
          <w:color w:val="000000"/>
        </w:rPr>
        <w:t>(D)</w:t>
      </w:r>
      <w:r>
        <w:rPr>
          <w:rFonts w:cs="Arial"/>
          <w:color w:val="000000"/>
        </w:rPr>
        <w:t xml:space="preserve">, </w:t>
      </w:r>
      <w:r w:rsidR="008567D5">
        <w:rPr>
          <w:rFonts w:cs="Arial"/>
          <w:color w:val="000000"/>
        </w:rPr>
        <w:t>20(E)</w:t>
      </w:r>
      <w:r>
        <w:rPr>
          <w:rFonts w:cs="Arial"/>
          <w:color w:val="000000"/>
        </w:rPr>
        <w:t xml:space="preserve"> or 2</w:t>
      </w:r>
      <w:r w:rsidR="00D63E30">
        <w:rPr>
          <w:rFonts w:cs="Arial"/>
          <w:color w:val="000000"/>
        </w:rPr>
        <w:t>3</w:t>
      </w:r>
      <w:r w:rsidR="008567D5">
        <w:rPr>
          <w:rFonts w:cs="Arial"/>
          <w:color w:val="000000"/>
        </w:rPr>
        <w:t>(B) is made</w:t>
      </w:r>
      <w:r>
        <w:rPr>
          <w:rFonts w:cs="Arial"/>
          <w:color w:val="000000"/>
        </w:rPr>
        <w:t xml:space="preserve"> and the </w:t>
      </w:r>
      <w:r w:rsidR="008567D5">
        <w:rPr>
          <w:rFonts w:cs="Arial"/>
          <w:color w:val="000000"/>
        </w:rPr>
        <w:t>monthly payment adjus</w:t>
      </w:r>
      <w:r w:rsidR="00010EDF">
        <w:rPr>
          <w:rFonts w:cs="Arial"/>
          <w:color w:val="000000"/>
        </w:rPr>
        <w:t>tment multiplied by the number o</w:t>
      </w:r>
      <w:r w:rsidR="008567D5">
        <w:rPr>
          <w:rFonts w:cs="Arial"/>
          <w:color w:val="000000"/>
        </w:rPr>
        <w:t>f remaining months in the Plan</w:t>
      </w:r>
      <w:r w:rsidR="00782BE7">
        <w:rPr>
          <w:rFonts w:cs="Arial"/>
          <w:color w:val="000000"/>
        </w:rPr>
        <w:t xml:space="preserve"> </w:t>
      </w:r>
      <w:r w:rsidR="008567D5">
        <w:rPr>
          <w:rFonts w:cs="Arial"/>
          <w:color w:val="000000"/>
        </w:rPr>
        <w:t>is less than $100</w:t>
      </w:r>
      <w:r>
        <w:rPr>
          <w:rFonts w:cs="Arial"/>
          <w:color w:val="000000"/>
        </w:rPr>
        <w:t xml:space="preserve">, the </w:t>
      </w:r>
      <w:r w:rsidR="008567D5">
        <w:rPr>
          <w:rFonts w:cs="Arial"/>
          <w:color w:val="000000"/>
        </w:rPr>
        <w:t>payment adjustments</w:t>
      </w:r>
      <w:r>
        <w:rPr>
          <w:rFonts w:cs="Arial"/>
          <w:color w:val="000000"/>
        </w:rPr>
        <w:t xml:space="preserve"> required by Paragraph 4</w:t>
      </w:r>
      <w:r w:rsidR="008567D5">
        <w:rPr>
          <w:rFonts w:cs="Arial"/>
          <w:color w:val="000000"/>
        </w:rPr>
        <w:t>(A)</w:t>
      </w:r>
      <w:r>
        <w:rPr>
          <w:rFonts w:cs="Arial"/>
          <w:color w:val="000000"/>
        </w:rPr>
        <w:t xml:space="preserve"> will not be </w:t>
      </w:r>
      <w:r w:rsidR="008567D5">
        <w:rPr>
          <w:rFonts w:cs="Arial"/>
          <w:color w:val="000000"/>
        </w:rPr>
        <w:t>made</w:t>
      </w:r>
      <w:r>
        <w:rPr>
          <w:rFonts w:cs="Arial"/>
          <w:color w:val="000000"/>
        </w:rPr>
        <w:t xml:space="preserve">.  </w:t>
      </w:r>
      <w:r w:rsidR="006E5508">
        <w:rPr>
          <w:rFonts w:cs="Arial"/>
          <w:color w:val="000000"/>
        </w:rPr>
        <w:t xml:space="preserve"> </w:t>
      </w:r>
      <w:r>
        <w:rPr>
          <w:rFonts w:cs="Arial"/>
          <w:color w:val="000000"/>
        </w:rPr>
        <w:t xml:space="preserve"> </w:t>
      </w:r>
    </w:p>
    <w:p w:rsidR="009304B2" w:rsidRDefault="009304B2" w:rsidP="009304B2">
      <w:pPr>
        <w:pStyle w:val="ColorfulList-Accent11"/>
        <w:rPr>
          <w:rFonts w:cs="Arial"/>
          <w:color w:val="000000"/>
        </w:rPr>
      </w:pPr>
    </w:p>
    <w:p w:rsidR="00C15D43" w:rsidRDefault="00C15D43" w:rsidP="005626C9">
      <w:pPr>
        <w:pStyle w:val="ListParagraph"/>
        <w:numPr>
          <w:ilvl w:val="0"/>
          <w:numId w:val="47"/>
        </w:numPr>
        <w:autoSpaceDE w:val="0"/>
        <w:autoSpaceDN w:val="0"/>
        <w:adjustRightInd w:val="0"/>
        <w:spacing w:line="240" w:lineRule="atLeast"/>
        <w:ind w:left="0" w:firstLine="720"/>
        <w:jc w:val="both"/>
        <w:rPr>
          <w:rFonts w:cs="Arial"/>
          <w:color w:val="000000"/>
        </w:rPr>
      </w:pPr>
      <w:r>
        <w:rPr>
          <w:rFonts w:cs="Arial"/>
          <w:color w:val="000000"/>
        </w:rPr>
        <w:t xml:space="preserve">If a </w:t>
      </w:r>
      <w:r w:rsidRPr="005626C9">
        <w:rPr>
          <w:rFonts w:cs="Arial"/>
          <w:color w:val="000000"/>
        </w:rPr>
        <w:t>Notice of Plan Payment Adjustment</w:t>
      </w:r>
      <w:r>
        <w:rPr>
          <w:rFonts w:cs="Arial"/>
          <w:color w:val="000000"/>
        </w:rPr>
        <w:t xml:space="preserve"> is required by Paragraph 8(a</w:t>
      </w:r>
      <w:proofErr w:type="gramStart"/>
      <w:r>
        <w:rPr>
          <w:rFonts w:cs="Arial"/>
          <w:color w:val="000000"/>
        </w:rPr>
        <w:t>)(</w:t>
      </w:r>
      <w:proofErr w:type="gramEnd"/>
      <w:r>
        <w:rPr>
          <w:rFonts w:cs="Arial"/>
          <w:color w:val="000000"/>
        </w:rPr>
        <w:t>iii), the  Debtor(s)’ payments required by Paragraph 4 of this Plan will be automatically increased by the amount of the adjustment.</w:t>
      </w:r>
    </w:p>
    <w:p w:rsidR="00C15D43" w:rsidRDefault="00C15D43" w:rsidP="007A5684">
      <w:pPr>
        <w:pStyle w:val="ListParagraph"/>
        <w:autoSpaceDE w:val="0"/>
        <w:autoSpaceDN w:val="0"/>
        <w:adjustRightInd w:val="0"/>
        <w:spacing w:line="240" w:lineRule="atLeast"/>
        <w:jc w:val="both"/>
        <w:rPr>
          <w:rFonts w:cs="Arial"/>
          <w:color w:val="000000"/>
        </w:rPr>
      </w:pPr>
    </w:p>
    <w:p w:rsidR="00FA47F5" w:rsidRDefault="00FA47F5" w:rsidP="005626C9">
      <w:pPr>
        <w:pStyle w:val="ListParagraph"/>
        <w:numPr>
          <w:ilvl w:val="0"/>
          <w:numId w:val="47"/>
        </w:numPr>
        <w:autoSpaceDE w:val="0"/>
        <w:autoSpaceDN w:val="0"/>
        <w:adjustRightInd w:val="0"/>
        <w:spacing w:line="240" w:lineRule="atLeast"/>
        <w:ind w:left="0" w:firstLine="720"/>
        <w:jc w:val="both"/>
        <w:rPr>
          <w:rFonts w:cs="Arial"/>
          <w:color w:val="000000"/>
        </w:rPr>
      </w:pPr>
      <w:r>
        <w:rPr>
          <w:rFonts w:cs="Arial"/>
          <w:color w:val="000000"/>
        </w:rPr>
        <w:t>Subject to an Order to the contrary, i</w:t>
      </w:r>
      <w:r w:rsidR="00E32E1B" w:rsidRPr="005626C9">
        <w:rPr>
          <w:rFonts w:cs="Arial"/>
          <w:color w:val="000000"/>
        </w:rPr>
        <w:t xml:space="preserve">f the </w:t>
      </w:r>
      <w:r>
        <w:rPr>
          <w:rFonts w:cs="Arial"/>
          <w:color w:val="000000"/>
        </w:rPr>
        <w:t xml:space="preserve">on-going </w:t>
      </w:r>
      <w:r w:rsidR="00E32E1B" w:rsidRPr="005626C9">
        <w:rPr>
          <w:rFonts w:cs="Arial"/>
          <w:color w:val="000000"/>
        </w:rPr>
        <w:t xml:space="preserve">monthly </w:t>
      </w:r>
      <w:r>
        <w:rPr>
          <w:rFonts w:cs="Arial"/>
          <w:color w:val="000000"/>
        </w:rPr>
        <w:t xml:space="preserve">mortgage </w:t>
      </w:r>
      <w:r w:rsidR="00E32E1B" w:rsidRPr="005626C9">
        <w:rPr>
          <w:rFonts w:cs="Arial"/>
          <w:color w:val="000000"/>
        </w:rPr>
        <w:t xml:space="preserve">payment </w:t>
      </w:r>
      <w:r>
        <w:rPr>
          <w:rFonts w:cs="Arial"/>
          <w:color w:val="000000"/>
        </w:rPr>
        <w:t>referenced in</w:t>
      </w:r>
      <w:r w:rsidR="00E32E1B" w:rsidRPr="005626C9">
        <w:rPr>
          <w:rFonts w:cs="Arial"/>
          <w:color w:val="000000"/>
        </w:rPr>
        <w:t xml:space="preserve"> a </w:t>
      </w:r>
      <w:r w:rsidR="009304B2" w:rsidRPr="005626C9">
        <w:rPr>
          <w:rFonts w:cs="Arial"/>
          <w:color w:val="000000"/>
        </w:rPr>
        <w:t xml:space="preserve">timely filed </w:t>
      </w:r>
      <w:r w:rsidR="00E32E1B" w:rsidRPr="005626C9">
        <w:rPr>
          <w:rFonts w:cs="Arial"/>
          <w:color w:val="000000"/>
        </w:rPr>
        <w:t xml:space="preserve">proof of claim </w:t>
      </w:r>
      <w:r>
        <w:rPr>
          <w:rFonts w:cs="Arial"/>
          <w:color w:val="000000"/>
        </w:rPr>
        <w:t xml:space="preserve">differs </w:t>
      </w:r>
      <w:r w:rsidR="00E32E1B" w:rsidRPr="005626C9">
        <w:rPr>
          <w:rFonts w:cs="Arial"/>
          <w:color w:val="000000"/>
        </w:rPr>
        <w:t xml:space="preserve">from the </w:t>
      </w:r>
      <w:r>
        <w:rPr>
          <w:rFonts w:cs="Arial"/>
          <w:color w:val="000000"/>
        </w:rPr>
        <w:t xml:space="preserve">on-going </w:t>
      </w:r>
      <w:r w:rsidR="00E32E1B" w:rsidRPr="005626C9">
        <w:rPr>
          <w:rFonts w:cs="Arial"/>
          <w:color w:val="000000"/>
        </w:rPr>
        <w:t xml:space="preserve">monthly </w:t>
      </w:r>
      <w:r>
        <w:rPr>
          <w:rFonts w:cs="Arial"/>
          <w:color w:val="000000"/>
        </w:rPr>
        <w:t xml:space="preserve">mortgage </w:t>
      </w:r>
      <w:r w:rsidR="00E32E1B" w:rsidRPr="005626C9">
        <w:rPr>
          <w:rFonts w:cs="Arial"/>
          <w:color w:val="000000"/>
        </w:rPr>
        <w:t xml:space="preserve">payment </w:t>
      </w:r>
      <w:r w:rsidR="008A4094">
        <w:rPr>
          <w:rFonts w:cs="Arial"/>
          <w:color w:val="000000"/>
        </w:rPr>
        <w:t>scheduled</w:t>
      </w:r>
      <w:r w:rsidR="008A4094" w:rsidRPr="005626C9">
        <w:rPr>
          <w:rFonts w:cs="Arial"/>
          <w:color w:val="000000"/>
        </w:rPr>
        <w:t xml:space="preserve"> </w:t>
      </w:r>
      <w:r w:rsidR="00E32E1B" w:rsidRPr="005626C9">
        <w:rPr>
          <w:rFonts w:cs="Arial"/>
          <w:color w:val="000000"/>
        </w:rPr>
        <w:t xml:space="preserve">in this Plan, the </w:t>
      </w:r>
      <w:r>
        <w:rPr>
          <w:rFonts w:cs="Arial"/>
          <w:color w:val="000000"/>
        </w:rPr>
        <w:t xml:space="preserve">Trustee </w:t>
      </w:r>
      <w:r w:rsidR="00B62303">
        <w:rPr>
          <w:rFonts w:cs="Arial"/>
          <w:color w:val="000000"/>
        </w:rPr>
        <w:t>shall</w:t>
      </w:r>
      <w:r>
        <w:rPr>
          <w:rFonts w:cs="Arial"/>
          <w:color w:val="000000"/>
        </w:rPr>
        <w:t xml:space="preserve"> adjust the plan payment in order to reflect the on-going monthly mortgage payment amount provided for in the</w:t>
      </w:r>
      <w:r w:rsidR="009304B2" w:rsidRPr="005626C9">
        <w:rPr>
          <w:rFonts w:cs="Arial"/>
          <w:color w:val="000000"/>
        </w:rPr>
        <w:t xml:space="preserve"> </w:t>
      </w:r>
      <w:r w:rsidR="00E32E1B" w:rsidRPr="005626C9">
        <w:rPr>
          <w:rFonts w:cs="Arial"/>
          <w:color w:val="000000"/>
        </w:rPr>
        <w:t>proof of claim.</w:t>
      </w:r>
    </w:p>
    <w:p w:rsidR="00FA47F5" w:rsidRDefault="00FA47F5" w:rsidP="007A5684">
      <w:pPr>
        <w:pStyle w:val="ListParagraph"/>
        <w:autoSpaceDE w:val="0"/>
        <w:autoSpaceDN w:val="0"/>
        <w:adjustRightInd w:val="0"/>
        <w:spacing w:line="240" w:lineRule="atLeast"/>
        <w:jc w:val="both"/>
        <w:rPr>
          <w:rFonts w:cs="Arial"/>
          <w:color w:val="000000"/>
        </w:rPr>
      </w:pPr>
    </w:p>
    <w:p w:rsidR="009304B2" w:rsidRPr="005626C9" w:rsidRDefault="0097722F" w:rsidP="005626C9">
      <w:pPr>
        <w:pStyle w:val="ListParagraph"/>
        <w:numPr>
          <w:ilvl w:val="0"/>
          <w:numId w:val="47"/>
        </w:numPr>
        <w:autoSpaceDE w:val="0"/>
        <w:autoSpaceDN w:val="0"/>
        <w:adjustRightInd w:val="0"/>
        <w:spacing w:line="240" w:lineRule="atLeast"/>
        <w:ind w:left="0" w:firstLine="720"/>
        <w:jc w:val="both"/>
        <w:rPr>
          <w:rFonts w:cs="Arial"/>
          <w:color w:val="000000"/>
        </w:rPr>
      </w:pPr>
      <w:r>
        <w:rPr>
          <w:rFonts w:cs="Arial"/>
          <w:color w:val="000000"/>
        </w:rPr>
        <w:t>If a secured or priority proof of claim is not timely filed, the amounts scheduled in this Plan will govern.  If a secured or priority proof of claim is timely filed after confirmation of this Plan, the amounts shown on the timely filed proof of claim will govern.  The procedures in Paragraph 4(</w:t>
      </w:r>
      <w:r w:rsidR="00BF2FC9">
        <w:rPr>
          <w:rFonts w:cs="Arial"/>
          <w:color w:val="000000"/>
        </w:rPr>
        <w:t>C</w:t>
      </w:r>
      <w:r>
        <w:rPr>
          <w:rFonts w:cs="Arial"/>
          <w:color w:val="000000"/>
        </w:rPr>
        <w:t xml:space="preserve">) govern monthly mortgage payment amounts. </w:t>
      </w:r>
      <w:r w:rsidR="00E32E1B" w:rsidRPr="005626C9">
        <w:rPr>
          <w:rFonts w:cs="Arial"/>
          <w:color w:val="000000"/>
        </w:rPr>
        <w:t xml:space="preserve"> </w:t>
      </w:r>
      <w:r w:rsidR="00521794" w:rsidRPr="005626C9">
        <w:rPr>
          <w:rFonts w:cs="Arial"/>
          <w:color w:val="000000"/>
        </w:rPr>
        <w:t xml:space="preserve"> </w:t>
      </w:r>
    </w:p>
    <w:p w:rsidR="0035072D" w:rsidRPr="00970E7C" w:rsidRDefault="0035072D" w:rsidP="00970E7C">
      <w:pPr>
        <w:pStyle w:val="ListParagraph"/>
        <w:rPr>
          <w:rFonts w:cs="Arial"/>
          <w:color w:val="000000"/>
        </w:rPr>
      </w:pPr>
    </w:p>
    <w:p w:rsidR="00F368D1" w:rsidRDefault="00F368D1" w:rsidP="00970E7C">
      <w:pPr>
        <w:numPr>
          <w:ilvl w:val="0"/>
          <w:numId w:val="47"/>
        </w:numPr>
        <w:autoSpaceDE w:val="0"/>
        <w:autoSpaceDN w:val="0"/>
        <w:adjustRightInd w:val="0"/>
        <w:spacing w:line="240" w:lineRule="atLeast"/>
        <w:ind w:left="0" w:firstLine="720"/>
        <w:jc w:val="both"/>
        <w:rPr>
          <w:rFonts w:cs="Arial"/>
          <w:color w:val="000000"/>
        </w:rPr>
      </w:pPr>
      <w:r>
        <w:rPr>
          <w:rFonts w:cs="Arial"/>
          <w:color w:val="000000"/>
        </w:rPr>
        <w:t>In the event of a change in the monthly payment to the Trustee under this Plan, the Trustee is directed to submit an amended wage withholding order or to amend any automated bank draft procedure to satisfy the automatic increase or decrease.</w:t>
      </w:r>
      <w:r w:rsidR="00BF2FC9">
        <w:rPr>
          <w:rFonts w:cs="Arial"/>
          <w:color w:val="000000"/>
        </w:rPr>
        <w:t xml:space="preserve">  </w:t>
      </w:r>
      <w:r>
        <w:rPr>
          <w:rFonts w:cs="Arial"/>
          <w:color w:val="000000"/>
        </w:rPr>
        <w:t>The Debtor(s) must implement any appropriate amendments to any other form of payment.</w:t>
      </w:r>
    </w:p>
    <w:p w:rsidR="0097722F" w:rsidRDefault="0097722F" w:rsidP="007A5684">
      <w:pPr>
        <w:pStyle w:val="ListParagraph"/>
        <w:rPr>
          <w:rFonts w:cs="Arial"/>
          <w:color w:val="000000"/>
        </w:rPr>
      </w:pPr>
    </w:p>
    <w:p w:rsidR="0097722F" w:rsidRDefault="0097722F" w:rsidP="00970E7C">
      <w:pPr>
        <w:numPr>
          <w:ilvl w:val="0"/>
          <w:numId w:val="47"/>
        </w:numPr>
        <w:autoSpaceDE w:val="0"/>
        <w:autoSpaceDN w:val="0"/>
        <w:adjustRightInd w:val="0"/>
        <w:spacing w:line="240" w:lineRule="atLeast"/>
        <w:ind w:left="0" w:firstLine="720"/>
        <w:jc w:val="both"/>
        <w:rPr>
          <w:rFonts w:cs="Arial"/>
          <w:color w:val="000000"/>
        </w:rPr>
      </w:pPr>
      <w:r>
        <w:rPr>
          <w:rFonts w:cs="Arial"/>
          <w:color w:val="000000"/>
        </w:rPr>
        <w:t>Nothing in this Paragraph 4 precludes the Trustee from seeking to dismiss a case based on a timely filed</w:t>
      </w:r>
      <w:r w:rsidR="00A80851">
        <w:rPr>
          <w:rFonts w:cs="Arial"/>
          <w:color w:val="000000"/>
        </w:rPr>
        <w:t xml:space="preserve"> proof of claim that renders this</w:t>
      </w:r>
      <w:r>
        <w:rPr>
          <w:rFonts w:cs="Arial"/>
          <w:color w:val="000000"/>
        </w:rPr>
        <w:t xml:space="preserve"> Plan deficient.</w:t>
      </w:r>
    </w:p>
    <w:p w:rsidR="009304B2" w:rsidRDefault="009304B2" w:rsidP="009304B2">
      <w:pPr>
        <w:autoSpaceDE w:val="0"/>
        <w:autoSpaceDN w:val="0"/>
        <w:adjustRightInd w:val="0"/>
        <w:spacing w:line="240" w:lineRule="atLeast"/>
        <w:jc w:val="both"/>
        <w:rPr>
          <w:rFonts w:cs="Arial"/>
          <w:color w:val="000000"/>
        </w:rPr>
      </w:pPr>
    </w:p>
    <w:p w:rsidR="009304B2" w:rsidRPr="00970E7C" w:rsidRDefault="00E32E1B" w:rsidP="00970E7C">
      <w:pPr>
        <w:numPr>
          <w:ilvl w:val="0"/>
          <w:numId w:val="19"/>
        </w:numPr>
        <w:tabs>
          <w:tab w:val="left" w:pos="720"/>
          <w:tab w:val="left" w:pos="1440"/>
          <w:tab w:val="left" w:pos="2160"/>
        </w:tabs>
        <w:autoSpaceDE w:val="0"/>
        <w:autoSpaceDN w:val="0"/>
        <w:adjustRightInd w:val="0"/>
        <w:spacing w:line="240" w:lineRule="atLeast"/>
        <w:ind w:left="0" w:firstLine="0"/>
        <w:jc w:val="both"/>
        <w:rPr>
          <w:rFonts w:cs="Arial"/>
          <w:color w:val="000000"/>
        </w:rPr>
      </w:pPr>
      <w:r>
        <w:rPr>
          <w:rFonts w:cs="Arial"/>
          <w:b/>
          <w:color w:val="000000"/>
        </w:rPr>
        <w:t xml:space="preserve">Priority Claims for </w:t>
      </w:r>
      <w:r w:rsidRPr="00595313">
        <w:rPr>
          <w:rFonts w:cs="Arial"/>
          <w:b/>
          <w:color w:val="000000"/>
        </w:rPr>
        <w:t xml:space="preserve">Domestic Support Obligations.  </w:t>
      </w:r>
      <w:r w:rsidRPr="00970E7C">
        <w:rPr>
          <w:rFonts w:cs="Arial"/>
          <w:color w:val="000000"/>
        </w:rPr>
        <w:t xml:space="preserve">From the payments made by the Debtor(s) to the Trustee, the Trustee shall pay in full all claims entitled to priority under </w:t>
      </w:r>
      <w:r w:rsidR="00E70160">
        <w:rPr>
          <w:rFonts w:cs="Arial"/>
          <w:color w:val="000000"/>
        </w:rPr>
        <w:t xml:space="preserve">11 U.S.C. </w:t>
      </w:r>
      <w:r w:rsidRPr="00970E7C">
        <w:rPr>
          <w:rFonts w:cs="Arial"/>
          <w:color w:val="000000"/>
        </w:rPr>
        <w:t>§ 507(a</w:t>
      </w:r>
      <w:proofErr w:type="gramStart"/>
      <w:r w:rsidRPr="00970E7C">
        <w:rPr>
          <w:rFonts w:cs="Arial"/>
          <w:color w:val="000000"/>
        </w:rPr>
        <w:t>)(</w:t>
      </w:r>
      <w:proofErr w:type="gramEnd"/>
      <w:r w:rsidRPr="00970E7C">
        <w:rPr>
          <w:rFonts w:cs="Arial"/>
          <w:color w:val="000000"/>
        </w:rPr>
        <w:t xml:space="preserve">1).  </w:t>
      </w:r>
      <w:r w:rsidR="009304B2" w:rsidRPr="00970E7C">
        <w:rPr>
          <w:rFonts w:cs="Arial"/>
          <w:color w:val="000000"/>
        </w:rPr>
        <w:t>If a timely proof of claim is filed, the</w:t>
      </w:r>
      <w:r w:rsidRPr="00970E7C">
        <w:rPr>
          <w:rFonts w:cs="Arial"/>
          <w:color w:val="000000"/>
        </w:rPr>
        <w:t xml:space="preserve"> actual amount of the Domestic Support Obligation will be determined through the claims allowance process.</w:t>
      </w:r>
      <w:r w:rsidR="009304B2" w:rsidRPr="00970E7C">
        <w:rPr>
          <w:rFonts w:cs="Arial"/>
          <w:color w:val="000000"/>
        </w:rPr>
        <w:t xml:space="preserve">  Otherwise, the amount </w:t>
      </w:r>
      <w:r w:rsidR="008A4094" w:rsidRPr="00970E7C">
        <w:rPr>
          <w:rFonts w:cs="Arial"/>
          <w:color w:val="000000"/>
        </w:rPr>
        <w:t xml:space="preserve">scheduled </w:t>
      </w:r>
      <w:r w:rsidR="009304B2" w:rsidRPr="00970E7C">
        <w:rPr>
          <w:rFonts w:cs="Arial"/>
          <w:color w:val="000000"/>
        </w:rPr>
        <w:t>in this Plan will control:</w:t>
      </w:r>
      <w:r w:rsidRPr="00970E7C">
        <w:rPr>
          <w:rFonts w:cs="Arial"/>
          <w:color w:val="000000"/>
        </w:rPr>
        <w:t xml:space="preserve"> </w:t>
      </w:r>
    </w:p>
    <w:p w:rsidR="009304B2" w:rsidRPr="00595313" w:rsidRDefault="009304B2" w:rsidP="009304B2">
      <w:pPr>
        <w:tabs>
          <w:tab w:val="left" w:pos="720"/>
          <w:tab w:val="left" w:pos="1440"/>
          <w:tab w:val="left" w:pos="2160"/>
        </w:tabs>
        <w:autoSpaceDE w:val="0"/>
        <w:autoSpaceDN w:val="0"/>
        <w:adjustRightInd w:val="0"/>
        <w:spacing w:line="240" w:lineRule="atLeast"/>
        <w:ind w:left="72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rsidTr="009304B2">
        <w:trPr>
          <w:tblHeader/>
          <w:jc w:val="center"/>
        </w:trPr>
        <w:tc>
          <w:tcPr>
            <w:tcW w:w="2688" w:type="dxa"/>
            <w:tcBorders>
              <w:top w:val="double" w:sz="4" w:space="0" w:color="auto"/>
              <w:left w:val="double" w:sz="4" w:space="0" w:color="auto"/>
              <w:bottom w:val="double" w:sz="4" w:space="0" w:color="auto"/>
            </w:tcBorders>
          </w:tcPr>
          <w:p w:rsidR="009304B2" w:rsidRDefault="00E32E1B" w:rsidP="009304B2">
            <w:pPr>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rsidR="009304B2" w:rsidRPr="009418AB" w:rsidRDefault="00E32E1B" w:rsidP="009304B2">
            <w:pPr>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 xml:space="preserve">of </w:t>
            </w:r>
            <w:r>
              <w:rPr>
                <w:rFonts w:cs="Arial"/>
                <w:b/>
                <w:color w:val="000000"/>
                <w:sz w:val="20"/>
                <w:szCs w:val="20"/>
              </w:rPr>
              <w:t>Domestic Support Obligation</w:t>
            </w:r>
          </w:p>
        </w:tc>
        <w:tc>
          <w:tcPr>
            <w:tcW w:w="1150" w:type="dxa"/>
            <w:tcBorders>
              <w:top w:val="double" w:sz="4" w:space="0" w:color="auto"/>
            </w:tcBorders>
          </w:tcPr>
          <w:p w:rsidR="009304B2" w:rsidRPr="009418AB" w:rsidRDefault="00C2232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Claim</w:t>
            </w:r>
          </w:p>
        </w:tc>
        <w:tc>
          <w:tcPr>
            <w:tcW w:w="886" w:type="dxa"/>
            <w:tcBorders>
              <w:top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Amount of Estimated Periodic Payment</w:t>
            </w:r>
          </w:p>
        </w:tc>
        <w:tc>
          <w:tcPr>
            <w:tcW w:w="1122" w:type="dxa"/>
            <w:tcBorders>
              <w:top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 xml:space="preserve"># </w:t>
            </w:r>
          </w:p>
        </w:tc>
        <w:tc>
          <w:tcPr>
            <w:tcW w:w="1111" w:type="dxa"/>
            <w:tcBorders>
              <w:top w:val="double" w:sz="4" w:space="0" w:color="auto"/>
              <w:bottom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rsidTr="009304B2">
        <w:trPr>
          <w:trHeight w:val="321"/>
          <w:jc w:val="center"/>
        </w:trPr>
        <w:tc>
          <w:tcPr>
            <w:tcW w:w="2688" w:type="dxa"/>
            <w:tcBorders>
              <w:top w:val="double" w:sz="4" w:space="0" w:color="auto"/>
              <w:lef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9"/>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0"/>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Pr="00E35DBB" w:rsidRDefault="009304B2" w:rsidP="009304B2">
      <w:pPr>
        <w:autoSpaceDE w:val="0"/>
        <w:autoSpaceDN w:val="0"/>
        <w:adjustRightInd w:val="0"/>
        <w:spacing w:line="240" w:lineRule="atLeast"/>
        <w:jc w:val="both"/>
        <w:rPr>
          <w:rFonts w:cs="Arial"/>
          <w:color w:val="000000"/>
        </w:rPr>
      </w:pPr>
    </w:p>
    <w:p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r>
        <w:rPr>
          <w:rFonts w:cs="Arial"/>
          <w:b/>
          <w:color w:val="000000"/>
        </w:rPr>
        <w:t xml:space="preserve">6.  </w:t>
      </w:r>
      <w:r>
        <w:rPr>
          <w:rFonts w:cs="Arial"/>
          <w:b/>
          <w:color w:val="000000"/>
        </w:rPr>
        <w:tab/>
      </w:r>
      <w:r w:rsidR="00E32E1B" w:rsidRPr="00315F7C">
        <w:rPr>
          <w:rFonts w:cs="Arial"/>
          <w:b/>
          <w:color w:val="000000"/>
        </w:rPr>
        <w:t>Priority Claims</w:t>
      </w:r>
      <w:r w:rsidR="00E32E1B">
        <w:rPr>
          <w:rFonts w:cs="Arial"/>
          <w:b/>
          <w:color w:val="000000"/>
        </w:rPr>
        <w:t xml:space="preserve"> (Other than Domestic Support Obligations</w:t>
      </w:r>
      <w:r w:rsidR="00E32E1B" w:rsidRPr="00315F7C">
        <w:rPr>
          <w:rFonts w:cs="Arial"/>
          <w:b/>
          <w:color w:val="000000"/>
        </w:rPr>
        <w:t>.</w:t>
      </w:r>
      <w:r w:rsidR="00E32E1B">
        <w:rPr>
          <w:rFonts w:cs="Arial"/>
          <w:b/>
          <w:color w:val="000000"/>
        </w:rPr>
        <w:t>)</w:t>
      </w:r>
      <w:r w:rsidR="00E32E1B" w:rsidRPr="00315F7C">
        <w:rPr>
          <w:rFonts w:cs="Arial"/>
          <w:b/>
          <w:color w:val="000000"/>
        </w:rPr>
        <w:t xml:space="preserve"> </w:t>
      </w:r>
    </w:p>
    <w:p w:rsidR="00EF357A" w:rsidRDefault="00EF357A" w:rsidP="005626C9">
      <w:pPr>
        <w:tabs>
          <w:tab w:val="left" w:pos="720"/>
          <w:tab w:val="left" w:pos="1440"/>
          <w:tab w:val="left" w:pos="2160"/>
        </w:tabs>
        <w:autoSpaceDE w:val="0"/>
        <w:autoSpaceDN w:val="0"/>
        <w:adjustRightInd w:val="0"/>
        <w:spacing w:line="240" w:lineRule="atLeast"/>
        <w:jc w:val="both"/>
        <w:rPr>
          <w:rFonts w:cs="Arial"/>
          <w:b/>
          <w:color w:val="000000"/>
        </w:rPr>
      </w:pPr>
    </w:p>
    <w:p w:rsidR="009304B2" w:rsidRPr="007A5684" w:rsidRDefault="00E32E1B" w:rsidP="007A5684">
      <w:pPr>
        <w:pStyle w:val="ListParagraph"/>
        <w:numPr>
          <w:ilvl w:val="0"/>
          <w:numId w:val="49"/>
        </w:numPr>
        <w:tabs>
          <w:tab w:val="left" w:pos="720"/>
          <w:tab w:val="left" w:pos="1440"/>
          <w:tab w:val="left" w:pos="2160"/>
        </w:tabs>
        <w:autoSpaceDE w:val="0"/>
        <w:autoSpaceDN w:val="0"/>
        <w:adjustRightInd w:val="0"/>
        <w:spacing w:line="240" w:lineRule="atLeast"/>
        <w:ind w:left="0" w:firstLine="720"/>
        <w:jc w:val="both"/>
        <w:rPr>
          <w:rFonts w:cs="Arial"/>
          <w:color w:val="000000"/>
        </w:rPr>
      </w:pPr>
      <w:r w:rsidRPr="005626C9">
        <w:rPr>
          <w:rFonts w:cs="Arial"/>
          <w:color w:val="000000"/>
        </w:rPr>
        <w:t xml:space="preserve">From the payments made by the Debtor(s) to the Trustee, the Trustee shall pay in full all claims entitled to priority under </w:t>
      </w:r>
      <w:r w:rsidR="00E70160">
        <w:rPr>
          <w:rFonts w:cs="Arial"/>
          <w:color w:val="000000"/>
        </w:rPr>
        <w:t>11 U.S.C. §</w:t>
      </w:r>
      <w:r w:rsidRPr="005626C9">
        <w:rPr>
          <w:rFonts w:cs="Arial"/>
          <w:color w:val="000000"/>
        </w:rPr>
        <w:t>§ 507(a</w:t>
      </w:r>
      <w:proofErr w:type="gramStart"/>
      <w:r w:rsidRPr="005626C9">
        <w:rPr>
          <w:rFonts w:cs="Arial"/>
          <w:color w:val="000000"/>
        </w:rPr>
        <w:t>)(</w:t>
      </w:r>
      <w:proofErr w:type="gramEnd"/>
      <w:r w:rsidRPr="005626C9">
        <w:rPr>
          <w:rFonts w:cs="Arial"/>
          <w:color w:val="000000"/>
        </w:rPr>
        <w:t>2) through 507(a)(10).</w:t>
      </w:r>
      <w:r w:rsidR="009304B2" w:rsidRPr="005626C9">
        <w:rPr>
          <w:rFonts w:cs="Arial"/>
          <w:color w:val="000000"/>
        </w:rPr>
        <w:t xml:space="preserve">  </w:t>
      </w:r>
      <w:r w:rsidRPr="005626C9">
        <w:rPr>
          <w:rFonts w:cs="Arial"/>
          <w:color w:val="000000"/>
        </w:rPr>
        <w:t xml:space="preserve"> </w:t>
      </w:r>
      <w:r w:rsidR="009304B2" w:rsidRPr="005626C9">
        <w:rPr>
          <w:rFonts w:cs="Arial"/>
          <w:color w:val="000000"/>
        </w:rPr>
        <w:t xml:space="preserve">If a timely proof of claim is filed, the actual amount of the Priority Claim will be determined through the claims allowance process.  Otherwise, the amount </w:t>
      </w:r>
      <w:r w:rsidR="008A4094">
        <w:rPr>
          <w:rFonts w:cs="Arial"/>
          <w:color w:val="000000"/>
        </w:rPr>
        <w:t>scheduled</w:t>
      </w:r>
      <w:r w:rsidR="008A4094" w:rsidRPr="005626C9">
        <w:rPr>
          <w:rFonts w:cs="Arial"/>
          <w:color w:val="000000"/>
        </w:rPr>
        <w:t xml:space="preserve"> </w:t>
      </w:r>
      <w:r w:rsidR="009304B2" w:rsidRPr="005626C9">
        <w:rPr>
          <w:rFonts w:cs="Arial"/>
          <w:color w:val="000000"/>
        </w:rPr>
        <w:t xml:space="preserve">in this Plan will control: </w:t>
      </w:r>
    </w:p>
    <w:p w:rsidR="001624D6" w:rsidRPr="00595313" w:rsidRDefault="001624D6" w:rsidP="009304B2">
      <w:pPr>
        <w:tabs>
          <w:tab w:val="left" w:pos="720"/>
          <w:tab w:val="left" w:pos="1440"/>
          <w:tab w:val="left" w:pos="2160"/>
        </w:tabs>
        <w:autoSpaceDE w:val="0"/>
        <w:autoSpaceDN w:val="0"/>
        <w:adjustRightInd w:val="0"/>
        <w:spacing w:line="240" w:lineRule="atLeast"/>
        <w:ind w:left="1080"/>
        <w:jc w:val="both"/>
        <w:rPr>
          <w:rFonts w:cs="Arial"/>
          <w:color w:val="000000"/>
        </w:rPr>
      </w:pPr>
    </w:p>
    <w:tbl>
      <w:tblPr>
        <w:tblW w:w="94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8"/>
        <w:gridCol w:w="1150"/>
        <w:gridCol w:w="886"/>
        <w:gridCol w:w="1104"/>
        <w:gridCol w:w="1122"/>
        <w:gridCol w:w="1111"/>
        <w:gridCol w:w="1361"/>
      </w:tblGrid>
      <w:tr w:rsidR="006467D1" w:rsidTr="009304B2">
        <w:trPr>
          <w:tblHeader/>
          <w:jc w:val="center"/>
        </w:trPr>
        <w:tc>
          <w:tcPr>
            <w:tcW w:w="2688" w:type="dxa"/>
            <w:tcBorders>
              <w:top w:val="double" w:sz="4" w:space="0" w:color="auto"/>
              <w:left w:val="double" w:sz="4" w:space="0" w:color="auto"/>
              <w:bottom w:val="double" w:sz="4" w:space="0" w:color="auto"/>
            </w:tcBorders>
          </w:tcPr>
          <w:p w:rsidR="009304B2" w:rsidRDefault="00E32E1B" w:rsidP="007A5684">
            <w:pPr>
              <w:keepNext/>
              <w:keepLines/>
              <w:autoSpaceDE w:val="0"/>
              <w:autoSpaceDN w:val="0"/>
              <w:adjustRightInd w:val="0"/>
              <w:spacing w:before="60" w:line="240" w:lineRule="atLeast"/>
              <w:jc w:val="center"/>
              <w:rPr>
                <w:rFonts w:cs="Arial"/>
                <w:b/>
                <w:color w:val="000000"/>
                <w:sz w:val="20"/>
                <w:szCs w:val="20"/>
              </w:rPr>
            </w:pPr>
            <w:r w:rsidRPr="009418AB">
              <w:rPr>
                <w:rFonts w:cs="Arial"/>
                <w:b/>
                <w:color w:val="000000"/>
                <w:sz w:val="20"/>
                <w:szCs w:val="20"/>
              </w:rPr>
              <w:t>Name of Holder</w:t>
            </w:r>
          </w:p>
          <w:p w:rsidR="009304B2" w:rsidRPr="009418AB" w:rsidRDefault="00E32E1B" w:rsidP="007A5684">
            <w:pPr>
              <w:keepNext/>
              <w:keepLines/>
              <w:autoSpaceDE w:val="0"/>
              <w:autoSpaceDN w:val="0"/>
              <w:adjustRightInd w:val="0"/>
              <w:spacing w:after="60" w:line="240" w:lineRule="atLeast"/>
              <w:jc w:val="center"/>
              <w:rPr>
                <w:rFonts w:cs="Arial"/>
                <w:b/>
                <w:color w:val="000000"/>
                <w:sz w:val="20"/>
                <w:szCs w:val="20"/>
              </w:rPr>
            </w:pPr>
            <w:r w:rsidRPr="009418AB">
              <w:rPr>
                <w:rFonts w:cs="Arial"/>
                <w:b/>
                <w:color w:val="000000"/>
                <w:sz w:val="20"/>
                <w:szCs w:val="20"/>
              </w:rPr>
              <w:t>of Priority Claim</w:t>
            </w:r>
          </w:p>
        </w:tc>
        <w:tc>
          <w:tcPr>
            <w:tcW w:w="1150" w:type="dxa"/>
            <w:tcBorders>
              <w:top w:val="double" w:sz="4" w:space="0" w:color="auto"/>
            </w:tcBorders>
          </w:tcPr>
          <w:p w:rsidR="009304B2" w:rsidRPr="009418AB" w:rsidRDefault="00E32E1B" w:rsidP="009304B2">
            <w:pPr>
              <w:autoSpaceDE w:val="0"/>
              <w:autoSpaceDN w:val="0"/>
              <w:adjustRightInd w:val="0"/>
              <w:spacing w:before="60" w:line="240" w:lineRule="atLeast"/>
              <w:jc w:val="center"/>
              <w:rPr>
                <w:rFonts w:cs="Arial"/>
                <w:b/>
                <w:color w:val="000000"/>
                <w:sz w:val="20"/>
                <w:szCs w:val="20"/>
              </w:rPr>
            </w:pPr>
            <w:r>
              <w:rPr>
                <w:rFonts w:cs="Arial"/>
                <w:b/>
                <w:color w:val="000000"/>
                <w:sz w:val="20"/>
                <w:szCs w:val="20"/>
              </w:rPr>
              <w:t>Amount of Priority Claim</w:t>
            </w:r>
          </w:p>
        </w:tc>
        <w:tc>
          <w:tcPr>
            <w:tcW w:w="886" w:type="dxa"/>
            <w:tcBorders>
              <w:top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Interest Rate Under Plan</w:t>
            </w:r>
          </w:p>
        </w:tc>
        <w:tc>
          <w:tcPr>
            <w:tcW w:w="1104" w:type="dxa"/>
            <w:tcBorders>
              <w:top w:val="double" w:sz="4" w:space="0" w:color="auto"/>
              <w:bottom w:val="double" w:sz="4" w:space="0" w:color="auto"/>
            </w:tcBorders>
          </w:tcPr>
          <w:p w:rsidR="009304B2" w:rsidRPr="009418AB" w:rsidRDefault="00E32E1B">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 xml:space="preserve">Amount of Periodic Payment </w:t>
            </w:r>
          </w:p>
        </w:tc>
        <w:tc>
          <w:tcPr>
            <w:tcW w:w="1122" w:type="dxa"/>
            <w:tcBorders>
              <w:top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First Payment of this Amount in Mo</w:t>
            </w:r>
            <w:r>
              <w:rPr>
                <w:rFonts w:cs="Arial"/>
                <w:b/>
                <w:color w:val="000000"/>
                <w:sz w:val="20"/>
                <w:szCs w:val="20"/>
              </w:rPr>
              <w:t xml:space="preserve">. </w:t>
            </w:r>
            <w:r w:rsidRPr="009418AB">
              <w:rPr>
                <w:rFonts w:cs="Arial"/>
                <w:b/>
                <w:color w:val="000000"/>
                <w:sz w:val="20"/>
                <w:szCs w:val="20"/>
              </w:rPr>
              <w:t>#</w:t>
            </w:r>
          </w:p>
        </w:tc>
        <w:tc>
          <w:tcPr>
            <w:tcW w:w="1111" w:type="dxa"/>
            <w:tcBorders>
              <w:top w:val="double" w:sz="4" w:space="0" w:color="auto"/>
              <w:bottom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Last Payment of this Amount in Mo</w:t>
            </w:r>
            <w:r>
              <w:rPr>
                <w:rFonts w:cs="Arial"/>
                <w:b/>
                <w:color w:val="000000"/>
                <w:sz w:val="20"/>
                <w:szCs w:val="20"/>
              </w:rPr>
              <w:t xml:space="preserve">. </w:t>
            </w:r>
            <w:r w:rsidRPr="009418AB">
              <w:rPr>
                <w:rFonts w:cs="Arial"/>
                <w:b/>
                <w:color w:val="000000"/>
                <w:sz w:val="20"/>
                <w:szCs w:val="20"/>
              </w:rPr>
              <w:t>#</w:t>
            </w:r>
          </w:p>
        </w:tc>
        <w:tc>
          <w:tcPr>
            <w:tcW w:w="1361"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rsidTr="009304B2">
        <w:trPr>
          <w:trHeight w:val="321"/>
          <w:jc w:val="center"/>
        </w:trPr>
        <w:tc>
          <w:tcPr>
            <w:tcW w:w="2688" w:type="dxa"/>
            <w:tcBorders>
              <w:top w:val="double" w:sz="4" w:space="0" w:color="auto"/>
              <w:left w:val="double" w:sz="4" w:space="0" w:color="auto"/>
            </w:tcBorders>
          </w:tcPr>
          <w:p w:rsidR="009304B2" w:rsidRPr="00E46872" w:rsidRDefault="009304B2" w:rsidP="007A5684">
            <w:pPr>
              <w:keepNext/>
              <w:keepLines/>
              <w:autoSpaceDE w:val="0"/>
              <w:autoSpaceDN w:val="0"/>
              <w:adjustRightInd w:val="0"/>
              <w:spacing w:line="240" w:lineRule="atLeast"/>
              <w:jc w:val="both"/>
              <w:rPr>
                <w:rFonts w:cs="Arial"/>
                <w:color w:val="000000"/>
              </w:rPr>
            </w:pPr>
          </w:p>
        </w:tc>
        <w:tc>
          <w:tcPr>
            <w:tcW w:w="1150"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22"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111" w:type="dxa"/>
            <w:tcBorders>
              <w:top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rPr>
                <w:rFonts w:cs="Arial"/>
                <w:color w:val="000000"/>
                <w:sz w:val="16"/>
                <w:szCs w:val="16"/>
              </w:rPr>
            </w:pPr>
          </w:p>
        </w:tc>
        <w:tc>
          <w:tcPr>
            <w:tcW w:w="1361" w:type="dxa"/>
            <w:tcBorders>
              <w:top w:val="double" w:sz="4" w:space="0" w:color="auto"/>
              <w:left w:val="sing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9"/>
          <w:jc w:val="center"/>
        </w:trPr>
        <w:tc>
          <w:tcPr>
            <w:tcW w:w="2688" w:type="dxa"/>
            <w:tcBorders>
              <w:top w:val="double" w:sz="4" w:space="0" w:color="auto"/>
              <w:left w:val="double" w:sz="4" w:space="0" w:color="auto"/>
              <w:bottom w:val="double" w:sz="4" w:space="0" w:color="auto"/>
            </w:tcBorders>
          </w:tcPr>
          <w:p w:rsidR="009304B2" w:rsidRPr="00E46872" w:rsidRDefault="009304B2" w:rsidP="007A5684">
            <w:pPr>
              <w:keepNext/>
              <w:keepLines/>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trHeight w:val="330"/>
          <w:jc w:val="center"/>
        </w:trPr>
        <w:tc>
          <w:tcPr>
            <w:tcW w:w="2688" w:type="dxa"/>
            <w:tcBorders>
              <w:top w:val="double" w:sz="4" w:space="0" w:color="auto"/>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50"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886" w:type="dxa"/>
            <w:tcBorders>
              <w:top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104"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22"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111" w:type="dxa"/>
            <w:tcBorders>
              <w:top w:val="double" w:sz="4" w:space="0" w:color="auto"/>
              <w:bottom w:val="double" w:sz="4" w:space="0" w:color="auto"/>
              <w:right w:val="single" w:sz="4" w:space="0" w:color="auto"/>
            </w:tcBorders>
            <w:shd w:val="clear" w:color="auto" w:fill="FFFFFF"/>
          </w:tcPr>
          <w:p w:rsidR="009304B2" w:rsidRPr="00C229C8" w:rsidRDefault="009304B2" w:rsidP="009304B2">
            <w:pPr>
              <w:autoSpaceDE w:val="0"/>
              <w:autoSpaceDN w:val="0"/>
              <w:adjustRightInd w:val="0"/>
              <w:spacing w:line="240" w:lineRule="atLeast"/>
              <w:jc w:val="both"/>
              <w:rPr>
                <w:rFonts w:cs="Arial"/>
                <w:color w:val="000000"/>
                <w:sz w:val="16"/>
                <w:szCs w:val="16"/>
              </w:rPr>
            </w:pPr>
          </w:p>
        </w:tc>
        <w:tc>
          <w:tcPr>
            <w:tcW w:w="1361" w:type="dxa"/>
            <w:tcBorders>
              <w:top w:val="double" w:sz="4" w:space="0" w:color="auto"/>
              <w:left w:val="single" w:sz="4" w:space="0" w:color="auto"/>
              <w:bottom w:val="double" w:sz="4" w:space="0" w:color="auto"/>
              <w:right w:val="double" w:sz="4" w:space="0" w:color="auto"/>
            </w:tcBorders>
            <w:shd w:val="clear" w:color="auto" w:fill="FFFFFF"/>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9A5225" w:rsidP="005626C9">
      <w:pPr>
        <w:pStyle w:val="ListParagraph"/>
        <w:numPr>
          <w:ilvl w:val="0"/>
          <w:numId w:val="50"/>
        </w:numPr>
        <w:autoSpaceDE w:val="0"/>
        <w:autoSpaceDN w:val="0"/>
        <w:adjustRightInd w:val="0"/>
        <w:spacing w:line="240" w:lineRule="atLeast"/>
        <w:ind w:left="0" w:firstLine="720"/>
        <w:jc w:val="both"/>
        <w:rPr>
          <w:rFonts w:cs="Arial"/>
          <w:color w:val="000000"/>
        </w:rPr>
      </w:pPr>
      <w:r w:rsidRPr="005626C9">
        <w:rPr>
          <w:rFonts w:cs="Arial"/>
          <w:color w:val="000000"/>
        </w:rPr>
        <w:t xml:space="preserve">Priority Claims arising under </w:t>
      </w:r>
      <w:r>
        <w:rPr>
          <w:rFonts w:cs="Arial"/>
          <w:color w:val="000000"/>
        </w:rPr>
        <w:t xml:space="preserve">11 U.S.C. </w:t>
      </w:r>
      <w:r w:rsidRPr="005626C9">
        <w:rPr>
          <w:rFonts w:cs="Arial"/>
          <w:color w:val="000000"/>
        </w:rPr>
        <w:t>§ 503(b</w:t>
      </w:r>
      <w:proofErr w:type="gramStart"/>
      <w:r w:rsidRPr="005626C9">
        <w:rPr>
          <w:rFonts w:cs="Arial"/>
          <w:color w:val="000000"/>
        </w:rPr>
        <w:t>)(</w:t>
      </w:r>
      <w:proofErr w:type="gramEnd"/>
      <w:r w:rsidRPr="005626C9">
        <w:rPr>
          <w:rFonts w:cs="Arial"/>
          <w:color w:val="000000"/>
        </w:rPr>
        <w:t xml:space="preserve">2) shall be paid only after entry of an order by the Bankruptcy Court approving payment of the claim.  If this case is dismissed, no Priority Claim arising under </w:t>
      </w:r>
      <w:r>
        <w:rPr>
          <w:rFonts w:cs="Arial"/>
          <w:color w:val="000000"/>
        </w:rPr>
        <w:t xml:space="preserve">11 U.S.C. </w:t>
      </w:r>
      <w:r w:rsidRPr="005626C9">
        <w:rPr>
          <w:rFonts w:cs="Arial"/>
          <w:color w:val="000000"/>
        </w:rPr>
        <w:t>§</w:t>
      </w:r>
      <w:r>
        <w:rPr>
          <w:rFonts w:cs="Arial"/>
          <w:color w:val="000000"/>
        </w:rPr>
        <w:t> </w:t>
      </w:r>
      <w:r w:rsidRPr="005626C9">
        <w:rPr>
          <w:rFonts w:cs="Arial"/>
          <w:color w:val="000000"/>
        </w:rPr>
        <w:t>503(b)(2) shall be allowed unless an application for allowance is filed on or before 21 days after entry of the order of dismissal</w:t>
      </w:r>
      <w:r>
        <w:rPr>
          <w:rFonts w:cs="Arial"/>
          <w:color w:val="000000"/>
        </w:rPr>
        <w:t>, and such application is subsequently granted by the Court</w:t>
      </w:r>
      <w:r w:rsidR="004602FD">
        <w:rPr>
          <w:rFonts w:cs="Arial"/>
          <w:color w:val="000000"/>
        </w:rPr>
        <w:t>.</w:t>
      </w:r>
      <w:r w:rsidR="00E32E1B" w:rsidRPr="005626C9">
        <w:rPr>
          <w:rFonts w:cs="Arial"/>
          <w:color w:val="000000"/>
        </w:rPr>
        <w:t xml:space="preserve">    </w:t>
      </w:r>
    </w:p>
    <w:p w:rsidR="009304B2" w:rsidRDefault="009304B2" w:rsidP="009304B2">
      <w:pPr>
        <w:tabs>
          <w:tab w:val="left" w:pos="720"/>
          <w:tab w:val="left" w:pos="1440"/>
          <w:tab w:val="left" w:pos="2160"/>
        </w:tabs>
        <w:autoSpaceDE w:val="0"/>
        <w:autoSpaceDN w:val="0"/>
        <w:adjustRightInd w:val="0"/>
        <w:spacing w:line="240" w:lineRule="atLeast"/>
        <w:jc w:val="both"/>
        <w:rPr>
          <w:rFonts w:cs="Arial"/>
          <w:color w:val="000000"/>
        </w:rPr>
      </w:pPr>
    </w:p>
    <w:p w:rsidR="009304B2" w:rsidRDefault="00EF357A" w:rsidP="005626C9">
      <w:pPr>
        <w:keepNext/>
        <w:keepLines/>
        <w:tabs>
          <w:tab w:val="left" w:pos="540"/>
          <w:tab w:val="left" w:pos="1440"/>
          <w:tab w:val="left" w:pos="2160"/>
        </w:tabs>
        <w:autoSpaceDE w:val="0"/>
        <w:autoSpaceDN w:val="0"/>
        <w:adjustRightInd w:val="0"/>
        <w:spacing w:line="240" w:lineRule="atLeast"/>
        <w:jc w:val="both"/>
        <w:rPr>
          <w:rFonts w:cs="Arial"/>
          <w:color w:val="000000"/>
        </w:rPr>
      </w:pPr>
      <w:r>
        <w:rPr>
          <w:rFonts w:cs="Arial"/>
          <w:b/>
          <w:color w:val="000000"/>
        </w:rPr>
        <w:t>7.</w:t>
      </w:r>
      <w:r>
        <w:rPr>
          <w:rFonts w:cs="Arial"/>
          <w:b/>
          <w:color w:val="000000"/>
        </w:rPr>
        <w:tab/>
      </w:r>
      <w:r w:rsidR="00E32E1B">
        <w:rPr>
          <w:rFonts w:cs="Arial"/>
          <w:b/>
          <w:color w:val="000000"/>
        </w:rPr>
        <w:t xml:space="preserve">Secured Claims for which Collateral is </w:t>
      </w:r>
      <w:proofErr w:type="gramStart"/>
      <w:r w:rsidR="00E32E1B">
        <w:rPr>
          <w:rFonts w:cs="Arial"/>
          <w:b/>
          <w:color w:val="000000"/>
        </w:rPr>
        <w:t>Surrendered</w:t>
      </w:r>
      <w:proofErr w:type="gramEnd"/>
      <w:r w:rsidR="00E32E1B">
        <w:rPr>
          <w:rFonts w:cs="Arial"/>
          <w:b/>
          <w:color w:val="000000"/>
        </w:rPr>
        <w:t xml:space="preserve">.  </w:t>
      </w:r>
      <w:r w:rsidR="00E32E1B" w:rsidRPr="00F727D0">
        <w:rPr>
          <w:rFonts w:cs="Arial"/>
          <w:color w:val="000000"/>
        </w:rPr>
        <w:t xml:space="preserve">The </w:t>
      </w:r>
      <w:r w:rsidR="00E32E1B">
        <w:rPr>
          <w:rFonts w:cs="Arial"/>
          <w:color w:val="000000"/>
        </w:rPr>
        <w:t>Debtor(s)</w:t>
      </w:r>
      <w:r w:rsidR="00E32E1B" w:rsidRPr="00F727D0">
        <w:rPr>
          <w:rFonts w:cs="Arial"/>
          <w:color w:val="000000"/>
        </w:rPr>
        <w:t xml:space="preserve"> </w:t>
      </w:r>
      <w:r w:rsidR="00E32E1B">
        <w:rPr>
          <w:rFonts w:cs="Arial"/>
          <w:color w:val="000000"/>
        </w:rPr>
        <w:t xml:space="preserve">surrender </w:t>
      </w:r>
      <w:r w:rsidR="00E32E1B" w:rsidRPr="00F727D0">
        <w:rPr>
          <w:rFonts w:cs="Arial"/>
          <w:color w:val="000000"/>
        </w:rPr>
        <w:t>the following collateral</w:t>
      </w:r>
      <w:r w:rsidR="00E32E1B">
        <w:rPr>
          <w:rFonts w:cs="Arial"/>
          <w:color w:val="000000"/>
        </w:rPr>
        <w:t xml:space="preserve"> under this Plan</w:t>
      </w:r>
      <w:r w:rsidR="00E32E1B" w:rsidRPr="00F727D0">
        <w:rPr>
          <w:rFonts w:cs="Arial"/>
          <w:color w:val="000000"/>
        </w:rPr>
        <w:t>:</w:t>
      </w:r>
    </w:p>
    <w:p w:rsidR="009304B2" w:rsidRDefault="009304B2" w:rsidP="009304B2">
      <w:pPr>
        <w:keepNext/>
        <w:keepLines/>
        <w:autoSpaceDE w:val="0"/>
        <w:autoSpaceDN w:val="0"/>
        <w:adjustRightInd w:val="0"/>
        <w:spacing w:line="240" w:lineRule="atLeast"/>
        <w:jc w:val="both"/>
        <w:rPr>
          <w:rFonts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6110"/>
      </w:tblGrid>
      <w:tr w:rsidR="006467D1" w:rsidTr="009304B2">
        <w:tc>
          <w:tcPr>
            <w:tcW w:w="3240" w:type="dxa"/>
            <w:tcBorders>
              <w:top w:val="double" w:sz="4" w:space="0" w:color="auto"/>
              <w:left w:val="double" w:sz="4" w:space="0" w:color="auto"/>
            </w:tcBorders>
          </w:tcPr>
          <w:p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Name of Creditor</w:t>
            </w:r>
          </w:p>
        </w:tc>
        <w:tc>
          <w:tcPr>
            <w:tcW w:w="6110" w:type="dxa"/>
            <w:tcBorders>
              <w:top w:val="double" w:sz="4" w:space="0" w:color="auto"/>
              <w:right w:val="double" w:sz="4" w:space="0" w:color="auto"/>
            </w:tcBorders>
          </w:tcPr>
          <w:p w:rsidR="009304B2" w:rsidRPr="009418AB" w:rsidRDefault="00E32E1B" w:rsidP="009304B2">
            <w:pPr>
              <w:keepNext/>
              <w:keepLines/>
              <w:autoSpaceDE w:val="0"/>
              <w:autoSpaceDN w:val="0"/>
              <w:adjustRightInd w:val="0"/>
              <w:spacing w:before="60" w:after="60" w:line="240" w:lineRule="atLeast"/>
              <w:jc w:val="both"/>
              <w:rPr>
                <w:rFonts w:cs="Arial"/>
                <w:b/>
                <w:color w:val="000000"/>
                <w:sz w:val="22"/>
                <w:szCs w:val="22"/>
              </w:rPr>
            </w:pPr>
            <w:r w:rsidRPr="009418AB">
              <w:rPr>
                <w:rFonts w:cs="Arial"/>
                <w:b/>
                <w:color w:val="000000"/>
                <w:sz w:val="22"/>
                <w:szCs w:val="22"/>
              </w:rPr>
              <w:t>Description of Collateral</w:t>
            </w:r>
          </w:p>
        </w:tc>
      </w:tr>
      <w:tr w:rsidR="006467D1" w:rsidTr="009304B2">
        <w:tc>
          <w:tcPr>
            <w:tcW w:w="3240" w:type="dxa"/>
            <w:tcBorders>
              <w:left w:val="double" w:sz="4" w:space="0" w:color="auto"/>
              <w:bottom w:val="sing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single" w:sz="4" w:space="0" w:color="auto"/>
              <w:right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c>
          <w:tcPr>
            <w:tcW w:w="3240" w:type="dxa"/>
            <w:tcBorders>
              <w:left w:val="double" w:sz="4" w:space="0" w:color="auto"/>
              <w:bottom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c>
          <w:tcPr>
            <w:tcW w:w="6110" w:type="dxa"/>
            <w:tcBorders>
              <w:bottom w:val="double" w:sz="4" w:space="0" w:color="auto"/>
              <w:right w:val="double" w:sz="4" w:space="0" w:color="auto"/>
            </w:tcBorders>
          </w:tcPr>
          <w:p w:rsidR="009304B2" w:rsidRPr="00E46872" w:rsidRDefault="009304B2" w:rsidP="009304B2">
            <w:pPr>
              <w:keepNext/>
              <w:keepLines/>
              <w:autoSpaceDE w:val="0"/>
              <w:autoSpaceDN w:val="0"/>
              <w:adjustRightInd w:val="0"/>
              <w:spacing w:line="240" w:lineRule="atLeast"/>
              <w:jc w:val="both"/>
              <w:rPr>
                <w:rFonts w:cs="Arial"/>
                <w:color w:val="000000"/>
              </w:rPr>
            </w:pPr>
          </w:p>
        </w:tc>
      </w:tr>
    </w:tbl>
    <w:p w:rsidR="009304B2" w:rsidRDefault="009304B2" w:rsidP="009304B2">
      <w:pPr>
        <w:ind w:firstLine="720"/>
        <w:jc w:val="both"/>
        <w:rPr>
          <w:rFonts w:cs="Arial"/>
          <w:color w:val="000000"/>
        </w:rPr>
      </w:pPr>
    </w:p>
    <w:p w:rsidR="009304B2" w:rsidRDefault="00E32E1B" w:rsidP="005626C9">
      <w:pPr>
        <w:pStyle w:val="ListParagraph"/>
        <w:numPr>
          <w:ilvl w:val="0"/>
          <w:numId w:val="51"/>
        </w:numPr>
        <w:ind w:left="0" w:firstLine="720"/>
        <w:jc w:val="both"/>
      </w:pPr>
      <w:r>
        <w:t xml:space="preserve">Upon confirmation of this Plan, the Debtor(s) surrender the collateral and the automatic stay under </w:t>
      </w:r>
      <w:r w:rsidR="00E70160">
        <w:t xml:space="preserve">11 U.S.C. </w:t>
      </w:r>
      <w:r>
        <w:t>§ 362(a) is terminated as to actions against any (</w:t>
      </w:r>
      <w:proofErr w:type="spellStart"/>
      <w:r>
        <w:t>i</w:t>
      </w:r>
      <w:proofErr w:type="spellEnd"/>
      <w:r>
        <w:t xml:space="preserve">) collateral that is described in the preceding table; and (ii) escrow deposit held by the holder of a security interest to secure payment of taxes and insurance.  The automatic stay is not terminated under this Paragraph as to any other action.  The co-debtor stay under </w:t>
      </w:r>
      <w:r w:rsidR="00BA7DCF">
        <w:t xml:space="preserve">11 U.S.C. </w:t>
      </w:r>
      <w:r>
        <w:t>§ 1301(a) is terminated with respect to the collateral identified in the preceding table.</w:t>
      </w:r>
    </w:p>
    <w:p w:rsidR="009304B2" w:rsidRDefault="009304B2" w:rsidP="00E35DBB">
      <w:pPr>
        <w:ind w:firstLine="720"/>
        <w:jc w:val="both"/>
      </w:pPr>
    </w:p>
    <w:p w:rsidR="009304B2" w:rsidRDefault="00E32E1B" w:rsidP="005626C9">
      <w:pPr>
        <w:pStyle w:val="ListParagraph"/>
        <w:numPr>
          <w:ilvl w:val="0"/>
          <w:numId w:val="51"/>
        </w:numPr>
        <w:ind w:left="0" w:firstLine="720"/>
        <w:jc w:val="both"/>
      </w:pPr>
      <w:r>
        <w:t>Other than terminating the co-debtor stay, this Plan does not affect any co-debtor’s rights in the collateral or the obligation of any secured creditor to act with respect to such a co-debtor in compliance with applicable non-bankruptcy law.</w:t>
      </w:r>
    </w:p>
    <w:p w:rsidR="009304B2" w:rsidRDefault="009304B2" w:rsidP="00E35DBB">
      <w:pPr>
        <w:ind w:firstLine="720"/>
        <w:jc w:val="both"/>
      </w:pPr>
    </w:p>
    <w:p w:rsidR="009304B2" w:rsidRDefault="00E32E1B" w:rsidP="005626C9">
      <w:pPr>
        <w:pStyle w:val="ListParagraph"/>
        <w:numPr>
          <w:ilvl w:val="0"/>
          <w:numId w:val="51"/>
        </w:numPr>
        <w:ind w:left="0" w:firstLine="720"/>
        <w:jc w:val="both"/>
      </w:pPr>
      <w:r>
        <w:t xml:space="preserve">The Debtor(s) and the creditor asserting a security interest against the collateral must comply with Bankruptcy Local Rule 6007-1 with respect to the surrender of the collateral.  </w:t>
      </w:r>
    </w:p>
    <w:p w:rsidR="009304B2" w:rsidRDefault="009304B2" w:rsidP="00E35DBB">
      <w:pPr>
        <w:ind w:firstLine="720"/>
        <w:jc w:val="both"/>
      </w:pPr>
    </w:p>
    <w:p w:rsidR="009304B2" w:rsidRDefault="00E32E1B" w:rsidP="005626C9">
      <w:pPr>
        <w:pStyle w:val="ListParagraph"/>
        <w:numPr>
          <w:ilvl w:val="0"/>
          <w:numId w:val="51"/>
        </w:numPr>
        <w:tabs>
          <w:tab w:val="left" w:pos="1440"/>
        </w:tabs>
        <w:autoSpaceDE w:val="0"/>
        <w:autoSpaceDN w:val="0"/>
        <w:adjustRightInd w:val="0"/>
        <w:spacing w:line="240" w:lineRule="atLeast"/>
        <w:ind w:left="0" w:firstLine="720"/>
        <w:jc w:val="both"/>
      </w:pPr>
      <w:r>
        <w:t>The rights of a secured creditor to a deficiency claim will be determined (</w:t>
      </w:r>
      <w:proofErr w:type="spellStart"/>
      <w:r>
        <w:t>i</w:t>
      </w:r>
      <w:proofErr w:type="spellEnd"/>
      <w:r>
        <w:t>) in accordance with the creditor’s allowed unsecured claim in any timely filed proof of claim; or (ii) by separate Court order.</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keepNext/>
        <w:keepLines/>
        <w:numPr>
          <w:ilvl w:val="0"/>
          <w:numId w:val="52"/>
        </w:numPr>
        <w:autoSpaceDE w:val="0"/>
        <w:autoSpaceDN w:val="0"/>
        <w:adjustRightInd w:val="0"/>
        <w:spacing w:line="240" w:lineRule="atLeast"/>
        <w:ind w:left="0" w:firstLine="0"/>
        <w:jc w:val="both"/>
        <w:rPr>
          <w:rFonts w:cs="Arial"/>
          <w:b/>
          <w:color w:val="000000"/>
        </w:rPr>
      </w:pPr>
      <w:r w:rsidRPr="005626C9">
        <w:rPr>
          <w:rFonts w:cs="Arial"/>
          <w:b/>
          <w:color w:val="000000"/>
        </w:rPr>
        <w:t>Secured Claim for Claim Secured Only by a Security Interest in Real Property that is the Debtor(s)’ Principal Residence (Property to be Retained).  For each such claim, utilize either A, B, or C, below:</w:t>
      </w:r>
    </w:p>
    <w:p w:rsidR="009304B2" w:rsidRDefault="0029738B" w:rsidP="009304B2">
      <w:pPr>
        <w:keepNext/>
        <w:keepLines/>
        <w:autoSpaceDE w:val="0"/>
        <w:autoSpaceDN w:val="0"/>
        <w:adjustRightInd w:val="0"/>
        <w:spacing w:line="240" w:lineRule="atLeast"/>
        <w:jc w:val="both"/>
        <w:rPr>
          <w:rFonts w:cs="Arial"/>
          <w:b/>
          <w:color w:val="000000"/>
        </w:rPr>
      </w:pPr>
      <w:r>
        <w:rPr>
          <w:rFonts w:cs="Arial"/>
          <w:noProof/>
          <w:color w:val="000000"/>
        </w:rPr>
        <mc:AlternateContent>
          <mc:Choice Requires="wps">
            <w:drawing>
              <wp:anchor distT="0" distB="0" distL="114300" distR="114300" simplePos="0" relativeHeight="251658240" behindDoc="0" locked="0" layoutInCell="1" allowOverlap="1" wp14:anchorId="655E9644" wp14:editId="78B79337">
                <wp:simplePos x="0" y="0"/>
                <wp:positionH relativeFrom="column">
                  <wp:posOffset>0</wp:posOffset>
                </wp:positionH>
                <wp:positionV relativeFrom="paragraph">
                  <wp:posOffset>114300</wp:posOffset>
                </wp:positionV>
                <wp:extent cx="237490" cy="228600"/>
                <wp:effectExtent l="9525" t="11430" r="10160" b="762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9pt;width:18.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"/>
            </w:pict>
          </mc:Fallback>
        </mc:AlternateContent>
      </w:r>
    </w:p>
    <w:p w:rsidR="009304B2" w:rsidRPr="007F06EF" w:rsidRDefault="00E32E1B" w:rsidP="005626C9">
      <w:pPr>
        <w:keepNext/>
        <w:keepLines/>
        <w:tabs>
          <w:tab w:val="left" w:pos="1440"/>
        </w:tabs>
        <w:autoSpaceDE w:val="0"/>
        <w:autoSpaceDN w:val="0"/>
        <w:adjustRightInd w:val="0"/>
        <w:spacing w:line="240" w:lineRule="atLeast"/>
        <w:ind w:firstLine="720"/>
        <w:jc w:val="both"/>
        <w:rPr>
          <w:rFonts w:cs="Arial"/>
          <w:b/>
          <w:color w:val="000000"/>
          <w:u w:val="single"/>
        </w:rPr>
      </w:pPr>
      <w:r w:rsidRPr="00E37FEA">
        <w:rPr>
          <w:rFonts w:cs="Arial"/>
          <w:b/>
          <w:color w:val="000000"/>
        </w:rPr>
        <w:t>A.</w:t>
      </w:r>
      <w:r>
        <w:rPr>
          <w:rFonts w:cs="Arial"/>
          <w:color w:val="000000"/>
        </w:rPr>
        <w:t xml:space="preserve">  </w:t>
      </w:r>
      <w:r w:rsidR="00B038F6">
        <w:rPr>
          <w:rFonts w:cs="Arial"/>
          <w:color w:val="000000"/>
        </w:rPr>
        <w:tab/>
      </w:r>
      <w:r w:rsidRPr="00315F7C">
        <w:rPr>
          <w:rFonts w:cs="Arial"/>
          <w:color w:val="000000"/>
        </w:rPr>
        <w:t>Th</w:t>
      </w:r>
      <w:r>
        <w:rPr>
          <w:rFonts w:cs="Arial"/>
          <w:color w:val="000000"/>
        </w:rPr>
        <w:t>is</w:t>
      </w:r>
      <w:r w:rsidRPr="00315F7C">
        <w:rPr>
          <w:rFonts w:cs="Arial"/>
          <w:color w:val="000000"/>
        </w:rPr>
        <w:t xml:space="preserve"> table sets forth the treatment of </w:t>
      </w:r>
      <w:r>
        <w:rPr>
          <w:rFonts w:cs="Arial"/>
          <w:color w:val="000000"/>
        </w:rPr>
        <w:t xml:space="preserve">certain </w:t>
      </w:r>
      <w:r w:rsidRPr="00315F7C">
        <w:rPr>
          <w:rFonts w:cs="Arial"/>
          <w:color w:val="000000"/>
        </w:rPr>
        <w:t>class</w:t>
      </w:r>
      <w:r>
        <w:rPr>
          <w:rFonts w:cs="Arial"/>
          <w:color w:val="000000"/>
        </w:rPr>
        <w:t>es</w:t>
      </w:r>
      <w:r w:rsidRPr="00315F7C">
        <w:rPr>
          <w:rFonts w:cs="Arial"/>
          <w:color w:val="000000"/>
        </w:rPr>
        <w:t xml:space="preserve"> of secured creditors holding a claim secured only by a security interest in real property that is the </w:t>
      </w:r>
      <w:r>
        <w:rPr>
          <w:rFonts w:cs="Arial"/>
          <w:color w:val="000000"/>
        </w:rPr>
        <w:t>D</w:t>
      </w:r>
      <w:r w:rsidRPr="00315F7C">
        <w:rPr>
          <w:rFonts w:cs="Arial"/>
          <w:color w:val="000000"/>
        </w:rPr>
        <w:t>ebtor(s)’ principal residence</w:t>
      </w:r>
      <w:r>
        <w:rPr>
          <w:rFonts w:cs="Arial"/>
          <w:color w:val="000000"/>
        </w:rPr>
        <w:t xml:space="preserve"> located at </w:t>
      </w:r>
      <w:r w:rsidR="001F5B26">
        <w:rPr>
          <w:rFonts w:cs="Arial"/>
          <w:color w:val="000000"/>
          <w:u w:val="single"/>
        </w:rPr>
        <w:t>(street address</w:t>
      </w:r>
      <w:r w:rsidR="00BA7DCF">
        <w:rPr>
          <w:rFonts w:cs="Arial"/>
          <w:color w:val="000000"/>
          <w:u w:val="single"/>
        </w:rPr>
        <w:t xml:space="preserve">, city, </w:t>
      </w:r>
      <w:proofErr w:type="gramStart"/>
      <w:r w:rsidR="00BA7DCF">
        <w:rPr>
          <w:rFonts w:cs="Arial"/>
          <w:color w:val="000000"/>
          <w:u w:val="single"/>
        </w:rPr>
        <w:t>state</w:t>
      </w:r>
      <w:proofErr w:type="gramEnd"/>
      <w:r w:rsidR="001F5B26">
        <w:rPr>
          <w:rFonts w:cs="Arial"/>
          <w:color w:val="000000"/>
          <w:u w:val="single"/>
        </w:rPr>
        <w:t>).</w:t>
      </w:r>
    </w:p>
    <w:p w:rsidR="009304B2" w:rsidRDefault="009304B2" w:rsidP="009304B2">
      <w:pPr>
        <w:autoSpaceDE w:val="0"/>
        <w:autoSpaceDN w:val="0"/>
        <w:adjustRightInd w:val="0"/>
        <w:spacing w:line="240" w:lineRule="atLeast"/>
        <w:jc w:val="both"/>
        <w:rPr>
          <w:rFonts w:cs="Arial"/>
          <w:color w:val="000000"/>
        </w:rPr>
      </w:pPr>
    </w:p>
    <w:tbl>
      <w:tblPr>
        <w:tblW w:w="1063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7"/>
        <w:gridCol w:w="1181"/>
        <w:gridCol w:w="900"/>
        <w:gridCol w:w="1080"/>
        <w:gridCol w:w="720"/>
        <w:gridCol w:w="720"/>
        <w:gridCol w:w="810"/>
        <w:gridCol w:w="1530"/>
        <w:gridCol w:w="900"/>
        <w:gridCol w:w="990"/>
      </w:tblGrid>
      <w:tr w:rsidR="006943F3" w:rsidTr="00583797">
        <w:trPr>
          <w:trHeight w:val="376"/>
          <w:tblHeader/>
        </w:trPr>
        <w:tc>
          <w:tcPr>
            <w:tcW w:w="1807" w:type="dxa"/>
            <w:vMerge w:val="restart"/>
            <w:tcBorders>
              <w:top w:val="single" w:sz="4" w:space="0" w:color="auto"/>
              <w:left w:val="double" w:sz="4" w:space="0" w:color="auto"/>
            </w:tcBorders>
          </w:tcPr>
          <w:p w:rsidR="006943F3" w:rsidRPr="009418AB" w:rsidRDefault="006943F3" w:rsidP="00970E7C">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Name of Holder of Secured Claim</w:t>
            </w:r>
          </w:p>
        </w:tc>
        <w:tc>
          <w:tcPr>
            <w:tcW w:w="1181" w:type="dxa"/>
            <w:vMerge w:val="restart"/>
            <w:tcBorders>
              <w:top w:val="single" w:sz="4" w:space="0" w:color="auto"/>
            </w:tcBorders>
          </w:tcPr>
          <w:p w:rsidR="006943F3" w:rsidRPr="009418AB" w:rsidRDefault="006943F3" w:rsidP="00970E7C">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Claims</w:t>
            </w:r>
          </w:p>
        </w:tc>
        <w:tc>
          <w:tcPr>
            <w:tcW w:w="900" w:type="dxa"/>
            <w:vMerge w:val="restart"/>
            <w:tcBorders>
              <w:top w:val="single" w:sz="4" w:space="0" w:color="auto"/>
            </w:tcBorders>
          </w:tcPr>
          <w:p w:rsidR="006943F3" w:rsidRPr="009418AB" w:rsidRDefault="006943F3" w:rsidP="00970E7C">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080" w:type="dxa"/>
            <w:vMerge w:val="restart"/>
            <w:tcBorders>
              <w:top w:val="single" w:sz="4" w:space="0" w:color="auto"/>
            </w:tcBorders>
          </w:tcPr>
          <w:p w:rsidR="006943F3" w:rsidRPr="009418AB" w:rsidRDefault="006943F3" w:rsidP="00970E7C">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Security for Claim</w:t>
            </w:r>
          </w:p>
        </w:tc>
        <w:tc>
          <w:tcPr>
            <w:tcW w:w="2250" w:type="dxa"/>
            <w:gridSpan w:val="3"/>
            <w:tcBorders>
              <w:top w:val="single" w:sz="4" w:space="0" w:color="auto"/>
              <w:bottom w:val="double" w:sz="4" w:space="0" w:color="auto"/>
            </w:tcBorders>
          </w:tcPr>
          <w:p w:rsidR="006943F3" w:rsidRDefault="006943F3"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Payment Amount</w:t>
            </w:r>
          </w:p>
        </w:tc>
        <w:tc>
          <w:tcPr>
            <w:tcW w:w="1530" w:type="dxa"/>
            <w:vMerge w:val="restart"/>
            <w:tcBorders>
              <w:top w:val="single" w:sz="4" w:space="0" w:color="auto"/>
            </w:tcBorders>
          </w:tcPr>
          <w:p w:rsidR="006943F3" w:rsidRPr="009418AB" w:rsidRDefault="006943F3"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Starting</w:t>
            </w:r>
            <w:r w:rsidRPr="009418AB">
              <w:rPr>
                <w:rFonts w:cs="Arial"/>
                <w:b/>
                <w:color w:val="000000"/>
                <w:sz w:val="20"/>
                <w:szCs w:val="20"/>
              </w:rPr>
              <w:t xml:space="preserve"> Month #</w:t>
            </w:r>
          </w:p>
        </w:tc>
        <w:tc>
          <w:tcPr>
            <w:tcW w:w="900" w:type="dxa"/>
            <w:vMerge w:val="restart"/>
            <w:tcBorders>
              <w:top w:val="single" w:sz="4" w:space="0" w:color="auto"/>
            </w:tcBorders>
          </w:tcPr>
          <w:p w:rsidR="006943F3" w:rsidRPr="009418AB" w:rsidRDefault="006943F3"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Ending</w:t>
            </w:r>
            <w:r w:rsidRPr="009418AB">
              <w:rPr>
                <w:rFonts w:cs="Arial"/>
                <w:b/>
                <w:color w:val="000000"/>
                <w:sz w:val="20"/>
                <w:szCs w:val="20"/>
              </w:rPr>
              <w:t xml:space="preserve"> Month #</w:t>
            </w:r>
          </w:p>
        </w:tc>
        <w:tc>
          <w:tcPr>
            <w:tcW w:w="990" w:type="dxa"/>
            <w:vMerge w:val="restart"/>
            <w:tcBorders>
              <w:top w:val="single" w:sz="4" w:space="0" w:color="auto"/>
              <w:right w:val="double" w:sz="4" w:space="0" w:color="auto"/>
            </w:tcBorders>
          </w:tcPr>
          <w:p w:rsidR="006943F3" w:rsidRDefault="006943F3" w:rsidP="009304B2">
            <w:pPr>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943F3" w:rsidTr="00583797">
        <w:trPr>
          <w:trHeight w:val="375"/>
          <w:tblHeader/>
        </w:trPr>
        <w:tc>
          <w:tcPr>
            <w:tcW w:w="1807" w:type="dxa"/>
            <w:vMerge/>
            <w:tcBorders>
              <w:left w:val="double" w:sz="4" w:space="0" w:color="auto"/>
              <w:bottom w:val="double" w:sz="4" w:space="0" w:color="auto"/>
            </w:tcBorders>
          </w:tcPr>
          <w:p w:rsidR="006943F3" w:rsidRPr="009418AB" w:rsidRDefault="006943F3" w:rsidP="00970E7C">
            <w:pPr>
              <w:keepNext/>
              <w:keepLines/>
              <w:autoSpaceDE w:val="0"/>
              <w:autoSpaceDN w:val="0"/>
              <w:adjustRightInd w:val="0"/>
              <w:spacing w:before="60" w:after="60" w:line="240" w:lineRule="atLeast"/>
              <w:jc w:val="center"/>
              <w:rPr>
                <w:rFonts w:cs="Arial"/>
                <w:b/>
                <w:color w:val="000000"/>
                <w:sz w:val="20"/>
                <w:szCs w:val="20"/>
              </w:rPr>
            </w:pPr>
          </w:p>
        </w:tc>
        <w:tc>
          <w:tcPr>
            <w:tcW w:w="1181" w:type="dxa"/>
            <w:vMerge/>
          </w:tcPr>
          <w:p w:rsidR="006943F3" w:rsidDel="009304B2" w:rsidRDefault="006943F3" w:rsidP="00970E7C">
            <w:pPr>
              <w:keepNext/>
              <w:keepLines/>
              <w:autoSpaceDE w:val="0"/>
              <w:autoSpaceDN w:val="0"/>
              <w:adjustRightInd w:val="0"/>
              <w:spacing w:before="60" w:after="60" w:line="240" w:lineRule="atLeast"/>
              <w:jc w:val="center"/>
              <w:rPr>
                <w:rFonts w:cs="Arial"/>
                <w:b/>
                <w:color w:val="000000"/>
                <w:sz w:val="20"/>
                <w:szCs w:val="20"/>
              </w:rPr>
            </w:pPr>
          </w:p>
        </w:tc>
        <w:tc>
          <w:tcPr>
            <w:tcW w:w="900" w:type="dxa"/>
            <w:vMerge/>
          </w:tcPr>
          <w:p w:rsidR="006943F3" w:rsidRDefault="006943F3" w:rsidP="00970E7C">
            <w:pPr>
              <w:keepNext/>
              <w:keepLines/>
              <w:autoSpaceDE w:val="0"/>
              <w:autoSpaceDN w:val="0"/>
              <w:adjustRightInd w:val="0"/>
              <w:spacing w:before="60" w:after="60" w:line="240" w:lineRule="atLeast"/>
              <w:jc w:val="center"/>
              <w:rPr>
                <w:rFonts w:cs="Arial"/>
                <w:b/>
                <w:color w:val="000000"/>
                <w:sz w:val="20"/>
                <w:szCs w:val="20"/>
              </w:rPr>
            </w:pPr>
          </w:p>
        </w:tc>
        <w:tc>
          <w:tcPr>
            <w:tcW w:w="1080" w:type="dxa"/>
            <w:vMerge/>
          </w:tcPr>
          <w:p w:rsidR="006943F3" w:rsidRPr="009418AB" w:rsidRDefault="006943F3" w:rsidP="00970E7C">
            <w:pPr>
              <w:keepNext/>
              <w:keepLines/>
              <w:autoSpaceDE w:val="0"/>
              <w:autoSpaceDN w:val="0"/>
              <w:adjustRightInd w:val="0"/>
              <w:spacing w:before="60" w:after="60" w:line="240" w:lineRule="atLeast"/>
              <w:jc w:val="center"/>
              <w:rPr>
                <w:rFonts w:cs="Arial"/>
                <w:b/>
                <w:color w:val="000000"/>
                <w:sz w:val="20"/>
                <w:szCs w:val="20"/>
              </w:rPr>
            </w:pPr>
          </w:p>
        </w:tc>
        <w:tc>
          <w:tcPr>
            <w:tcW w:w="720" w:type="dxa"/>
            <w:tcBorders>
              <w:top w:val="single" w:sz="4" w:space="0" w:color="auto"/>
              <w:bottom w:val="double" w:sz="4" w:space="0" w:color="auto"/>
            </w:tcBorders>
          </w:tcPr>
          <w:p w:rsidR="006943F3" w:rsidRPr="007F06EF" w:rsidDel="009304B2" w:rsidRDefault="006943F3" w:rsidP="00BD2CA1">
            <w:pPr>
              <w:keepNext/>
              <w:keepLines/>
              <w:autoSpaceDE w:val="0"/>
              <w:autoSpaceDN w:val="0"/>
              <w:adjustRightInd w:val="0"/>
              <w:spacing w:before="60" w:after="60" w:line="240" w:lineRule="atLeast"/>
              <w:jc w:val="center"/>
              <w:rPr>
                <w:rFonts w:cs="Arial"/>
                <w:b/>
                <w:color w:val="000000"/>
                <w:sz w:val="14"/>
                <w:szCs w:val="14"/>
              </w:rPr>
            </w:pPr>
            <w:r w:rsidRPr="007F06EF">
              <w:rPr>
                <w:rFonts w:cs="Arial"/>
                <w:b/>
                <w:color w:val="000000"/>
                <w:sz w:val="14"/>
                <w:szCs w:val="14"/>
              </w:rPr>
              <w:t>P&amp;I</w:t>
            </w:r>
          </w:p>
        </w:tc>
        <w:tc>
          <w:tcPr>
            <w:tcW w:w="720" w:type="dxa"/>
            <w:tcBorders>
              <w:top w:val="single" w:sz="4" w:space="0" w:color="auto"/>
              <w:bottom w:val="double" w:sz="4" w:space="0" w:color="auto"/>
            </w:tcBorders>
          </w:tcPr>
          <w:p w:rsidR="006943F3" w:rsidRPr="007F06EF" w:rsidDel="009304B2" w:rsidRDefault="006943F3" w:rsidP="009304B2">
            <w:pPr>
              <w:autoSpaceDE w:val="0"/>
              <w:autoSpaceDN w:val="0"/>
              <w:adjustRightInd w:val="0"/>
              <w:spacing w:before="60" w:after="60" w:line="240" w:lineRule="atLeast"/>
              <w:jc w:val="center"/>
              <w:rPr>
                <w:rFonts w:cs="Arial"/>
                <w:b/>
                <w:color w:val="000000"/>
                <w:sz w:val="14"/>
                <w:szCs w:val="14"/>
              </w:rPr>
            </w:pPr>
            <w:r w:rsidRPr="007F06EF">
              <w:rPr>
                <w:rFonts w:cs="Arial"/>
                <w:b/>
                <w:color w:val="000000"/>
                <w:sz w:val="14"/>
                <w:szCs w:val="14"/>
              </w:rPr>
              <w:t>Escrow</w:t>
            </w:r>
          </w:p>
        </w:tc>
        <w:tc>
          <w:tcPr>
            <w:tcW w:w="810" w:type="dxa"/>
            <w:tcBorders>
              <w:bottom w:val="double" w:sz="4" w:space="0" w:color="auto"/>
            </w:tcBorders>
          </w:tcPr>
          <w:p w:rsidR="006943F3" w:rsidRPr="00583797" w:rsidRDefault="006943F3" w:rsidP="009304B2">
            <w:pPr>
              <w:autoSpaceDE w:val="0"/>
              <w:autoSpaceDN w:val="0"/>
              <w:adjustRightInd w:val="0"/>
              <w:spacing w:before="60" w:after="60" w:line="240" w:lineRule="atLeast"/>
              <w:jc w:val="center"/>
              <w:rPr>
                <w:rFonts w:cs="Arial"/>
                <w:b/>
                <w:color w:val="000000"/>
                <w:sz w:val="14"/>
                <w:szCs w:val="14"/>
              </w:rPr>
            </w:pPr>
            <w:r w:rsidRPr="00583797">
              <w:rPr>
                <w:rFonts w:cs="Arial"/>
                <w:b/>
                <w:color w:val="000000"/>
                <w:sz w:val="14"/>
                <w:szCs w:val="14"/>
              </w:rPr>
              <w:t>Total</w:t>
            </w:r>
          </w:p>
        </w:tc>
        <w:tc>
          <w:tcPr>
            <w:tcW w:w="1530" w:type="dxa"/>
            <w:vMerge/>
            <w:tcBorders>
              <w:bottom w:val="double" w:sz="4" w:space="0" w:color="auto"/>
            </w:tcBorders>
          </w:tcPr>
          <w:p w:rsidR="006943F3" w:rsidRDefault="006943F3" w:rsidP="009304B2">
            <w:pPr>
              <w:autoSpaceDE w:val="0"/>
              <w:autoSpaceDN w:val="0"/>
              <w:adjustRightInd w:val="0"/>
              <w:spacing w:before="60" w:after="60" w:line="240" w:lineRule="atLeast"/>
              <w:jc w:val="center"/>
              <w:rPr>
                <w:rFonts w:cs="Arial"/>
                <w:b/>
                <w:color w:val="000000"/>
                <w:sz w:val="20"/>
                <w:szCs w:val="20"/>
              </w:rPr>
            </w:pPr>
          </w:p>
        </w:tc>
        <w:tc>
          <w:tcPr>
            <w:tcW w:w="900" w:type="dxa"/>
            <w:vMerge/>
            <w:tcBorders>
              <w:bottom w:val="double" w:sz="4" w:space="0" w:color="auto"/>
            </w:tcBorders>
          </w:tcPr>
          <w:p w:rsidR="006943F3" w:rsidRDefault="006943F3" w:rsidP="009304B2">
            <w:pPr>
              <w:autoSpaceDE w:val="0"/>
              <w:autoSpaceDN w:val="0"/>
              <w:adjustRightInd w:val="0"/>
              <w:spacing w:before="60" w:after="60" w:line="240" w:lineRule="atLeast"/>
              <w:jc w:val="center"/>
              <w:rPr>
                <w:rFonts w:cs="Arial"/>
                <w:b/>
                <w:color w:val="000000"/>
                <w:sz w:val="20"/>
                <w:szCs w:val="20"/>
              </w:rPr>
            </w:pPr>
          </w:p>
        </w:tc>
        <w:tc>
          <w:tcPr>
            <w:tcW w:w="990" w:type="dxa"/>
            <w:vMerge/>
            <w:tcBorders>
              <w:bottom w:val="double" w:sz="4" w:space="0" w:color="auto"/>
              <w:right w:val="double" w:sz="4" w:space="0" w:color="auto"/>
            </w:tcBorders>
          </w:tcPr>
          <w:p w:rsidR="006943F3" w:rsidRDefault="006943F3" w:rsidP="009304B2">
            <w:pPr>
              <w:autoSpaceDE w:val="0"/>
              <w:autoSpaceDN w:val="0"/>
              <w:adjustRightInd w:val="0"/>
              <w:spacing w:before="60" w:after="60" w:line="240" w:lineRule="atLeast"/>
              <w:jc w:val="center"/>
              <w:rPr>
                <w:rFonts w:cs="Arial"/>
                <w:b/>
                <w:color w:val="000000"/>
                <w:sz w:val="20"/>
                <w:szCs w:val="20"/>
              </w:rPr>
            </w:pPr>
          </w:p>
        </w:tc>
      </w:tr>
      <w:tr w:rsidR="0054318D" w:rsidTr="00A64D0F">
        <w:tc>
          <w:tcPr>
            <w:tcW w:w="1807" w:type="dxa"/>
            <w:tcBorders>
              <w:top w:val="double" w:sz="4" w:space="0" w:color="auto"/>
              <w:left w:val="double" w:sz="4" w:space="0" w:color="auto"/>
              <w:bottom w:val="single" w:sz="4" w:space="0" w:color="auto"/>
            </w:tcBorders>
          </w:tcPr>
          <w:p w:rsidR="0054318D" w:rsidRPr="00E46872" w:rsidRDefault="0054318D" w:rsidP="009304B2">
            <w:pPr>
              <w:autoSpaceDE w:val="0"/>
              <w:autoSpaceDN w:val="0"/>
              <w:adjustRightInd w:val="0"/>
              <w:spacing w:line="240" w:lineRule="atLeast"/>
              <w:jc w:val="both"/>
              <w:rPr>
                <w:rFonts w:cs="Arial"/>
                <w:color w:val="000000"/>
              </w:rPr>
            </w:pPr>
          </w:p>
        </w:tc>
        <w:tc>
          <w:tcPr>
            <w:tcW w:w="1181" w:type="dxa"/>
            <w:tcBorders>
              <w:top w:val="double" w:sz="4" w:space="0" w:color="auto"/>
              <w:bottom w:val="single" w:sz="4" w:space="0" w:color="auto"/>
            </w:tcBorders>
            <w:shd w:val="pct25" w:color="auto" w:fill="auto"/>
          </w:tcPr>
          <w:p w:rsidR="0054318D" w:rsidRPr="00E46872" w:rsidRDefault="0054318D" w:rsidP="009304B2">
            <w:pPr>
              <w:autoSpaceDE w:val="0"/>
              <w:autoSpaceDN w:val="0"/>
              <w:adjustRightInd w:val="0"/>
              <w:spacing w:line="240" w:lineRule="atLeast"/>
              <w:jc w:val="both"/>
              <w:rPr>
                <w:rFonts w:cs="Arial"/>
                <w:color w:val="000000"/>
              </w:rPr>
            </w:pPr>
          </w:p>
        </w:tc>
        <w:tc>
          <w:tcPr>
            <w:tcW w:w="900" w:type="dxa"/>
            <w:tcBorders>
              <w:top w:val="double" w:sz="4" w:space="0" w:color="auto"/>
            </w:tcBorders>
            <w:shd w:val="clear" w:color="auto" w:fill="BFBFBF"/>
          </w:tcPr>
          <w:p w:rsidR="0054318D" w:rsidRPr="00E46872" w:rsidRDefault="0054318D" w:rsidP="009304B2">
            <w:pPr>
              <w:autoSpaceDE w:val="0"/>
              <w:autoSpaceDN w:val="0"/>
              <w:adjustRightInd w:val="0"/>
              <w:spacing w:line="240" w:lineRule="atLeast"/>
              <w:jc w:val="both"/>
              <w:rPr>
                <w:rFonts w:cs="Arial"/>
                <w:color w:val="000000"/>
              </w:rPr>
            </w:pPr>
          </w:p>
        </w:tc>
        <w:tc>
          <w:tcPr>
            <w:tcW w:w="1080" w:type="dxa"/>
            <w:tcBorders>
              <w:top w:val="double" w:sz="4" w:space="0" w:color="auto"/>
              <w:bottom w:val="single" w:sz="4" w:space="0" w:color="auto"/>
            </w:tcBorders>
          </w:tcPr>
          <w:p w:rsidR="0054318D" w:rsidRPr="00E46872" w:rsidRDefault="0054318D" w:rsidP="009304B2">
            <w:pPr>
              <w:autoSpaceDE w:val="0"/>
              <w:autoSpaceDN w:val="0"/>
              <w:adjustRightInd w:val="0"/>
              <w:spacing w:line="240" w:lineRule="atLeast"/>
              <w:jc w:val="both"/>
              <w:rPr>
                <w:rFonts w:cs="Arial"/>
                <w:color w:val="000000"/>
              </w:rPr>
            </w:pPr>
          </w:p>
        </w:tc>
        <w:tc>
          <w:tcPr>
            <w:tcW w:w="72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72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810" w:type="dxa"/>
            <w:tcBorders>
              <w:top w:val="doub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153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90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left w:val="single" w:sz="4" w:space="0" w:color="auto"/>
              <w:right w:val="double" w:sz="4" w:space="0" w:color="auto"/>
            </w:tcBorders>
            <w:shd w:val="clear" w:color="auto" w:fill="BFBFBF"/>
          </w:tcPr>
          <w:p w:rsidR="0054318D" w:rsidRPr="00E46872" w:rsidRDefault="0054318D" w:rsidP="009304B2">
            <w:pPr>
              <w:autoSpaceDE w:val="0"/>
              <w:autoSpaceDN w:val="0"/>
              <w:adjustRightInd w:val="0"/>
              <w:spacing w:line="240" w:lineRule="atLeast"/>
              <w:jc w:val="both"/>
              <w:rPr>
                <w:rFonts w:cs="Arial"/>
                <w:color w:val="000000"/>
              </w:rPr>
            </w:pPr>
          </w:p>
        </w:tc>
      </w:tr>
      <w:tr w:rsidR="006943F3" w:rsidTr="00583797">
        <w:trPr>
          <w:trHeight w:val="92"/>
        </w:trPr>
        <w:tc>
          <w:tcPr>
            <w:tcW w:w="1807" w:type="dxa"/>
            <w:tcBorders>
              <w:left w:val="double" w:sz="4" w:space="0" w:color="auto"/>
              <w:bottom w:val="single" w:sz="4" w:space="0" w:color="auto"/>
            </w:tcBorders>
          </w:tcPr>
          <w:p w:rsidR="006943F3" w:rsidRPr="00CB0E0B" w:rsidRDefault="006943F3" w:rsidP="009304B2">
            <w:pPr>
              <w:autoSpaceDE w:val="0"/>
              <w:autoSpaceDN w:val="0"/>
              <w:adjustRightInd w:val="0"/>
              <w:spacing w:line="240" w:lineRule="atLeast"/>
              <w:jc w:val="both"/>
              <w:rPr>
                <w:rFonts w:cs="Arial"/>
                <w:color w:val="000000"/>
                <w:sz w:val="16"/>
                <w:szCs w:val="16"/>
              </w:rPr>
            </w:pPr>
            <w:r w:rsidRPr="00CB0E0B">
              <w:rPr>
                <w:rFonts w:cs="Arial"/>
                <w:color w:val="000000"/>
                <w:sz w:val="16"/>
                <w:szCs w:val="16"/>
              </w:rPr>
              <w:t>Cure Claim</w:t>
            </w:r>
            <w:r>
              <w:rPr>
                <w:rStyle w:val="FootnoteReference"/>
                <w:rFonts w:cs="Arial"/>
                <w:color w:val="000000"/>
                <w:sz w:val="16"/>
                <w:szCs w:val="16"/>
              </w:rPr>
              <w:footnoteReference w:id="5"/>
            </w:r>
          </w:p>
        </w:tc>
        <w:tc>
          <w:tcPr>
            <w:tcW w:w="1181" w:type="dxa"/>
            <w:tcBorders>
              <w:bottom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Pr>
          <w:p w:rsidR="006943F3" w:rsidRPr="00E46872" w:rsidRDefault="006943F3" w:rsidP="009304B2">
            <w:pPr>
              <w:autoSpaceDE w:val="0"/>
              <w:autoSpaceDN w:val="0"/>
              <w:adjustRightInd w:val="0"/>
              <w:spacing w:line="240" w:lineRule="atLeast"/>
              <w:jc w:val="both"/>
              <w:rPr>
                <w:rFonts w:cs="Arial"/>
                <w:color w:val="000000"/>
              </w:rPr>
            </w:pPr>
          </w:p>
        </w:tc>
        <w:tc>
          <w:tcPr>
            <w:tcW w:w="1080" w:type="dxa"/>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81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53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90" w:type="dxa"/>
            <w:tcBorders>
              <w:left w:val="single" w:sz="4" w:space="0" w:color="auto"/>
              <w:right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r>
      <w:tr w:rsidR="00BD2CA1" w:rsidTr="007A5684">
        <w:trPr>
          <w:trHeight w:val="92"/>
        </w:trPr>
        <w:tc>
          <w:tcPr>
            <w:tcW w:w="1807" w:type="dxa"/>
            <w:tcBorders>
              <w:left w:val="double" w:sz="4" w:space="0" w:color="auto"/>
              <w:bottom w:val="single" w:sz="4" w:space="0" w:color="auto"/>
              <w:right w:val="single" w:sz="4" w:space="0" w:color="auto"/>
            </w:tcBorders>
          </w:tcPr>
          <w:p w:rsidR="00BD2CA1" w:rsidRDefault="002A4F23" w:rsidP="001019C5">
            <w:pPr>
              <w:autoSpaceDE w:val="0"/>
              <w:autoSpaceDN w:val="0"/>
              <w:adjustRightInd w:val="0"/>
              <w:spacing w:line="240" w:lineRule="atLeast"/>
              <w:rPr>
                <w:rFonts w:cs="Arial"/>
                <w:color w:val="000000"/>
                <w:sz w:val="16"/>
                <w:szCs w:val="16"/>
              </w:rPr>
            </w:pPr>
            <w:r>
              <w:rPr>
                <w:rFonts w:cs="Arial"/>
                <w:color w:val="000000"/>
                <w:sz w:val="16"/>
                <w:szCs w:val="16"/>
              </w:rPr>
              <w:t xml:space="preserve">Rule 3002.1(c) </w:t>
            </w:r>
            <w:r w:rsidR="001019C5">
              <w:rPr>
                <w:rFonts w:cs="Arial"/>
                <w:color w:val="000000"/>
                <w:sz w:val="16"/>
                <w:szCs w:val="16"/>
              </w:rPr>
              <w:t>Amount</w:t>
            </w:r>
          </w:p>
        </w:tc>
        <w:tc>
          <w:tcPr>
            <w:tcW w:w="1181" w:type="dxa"/>
            <w:tcBorders>
              <w:left w:val="single" w:sz="4" w:space="0" w:color="auto"/>
              <w:bottom w:val="single" w:sz="4" w:space="0" w:color="auto"/>
              <w:right w:val="single" w:sz="4" w:space="0" w:color="auto"/>
            </w:tcBorders>
            <w:shd w:val="clear" w:color="auto" w:fill="FFFFFF" w:themeFill="background1"/>
          </w:tcPr>
          <w:p w:rsidR="00BD2CA1" w:rsidRPr="00E46872" w:rsidRDefault="00BD2CA1" w:rsidP="009304B2">
            <w:pPr>
              <w:autoSpaceDE w:val="0"/>
              <w:autoSpaceDN w:val="0"/>
              <w:adjustRightInd w:val="0"/>
              <w:spacing w:line="240" w:lineRule="atLeast"/>
              <w:jc w:val="both"/>
              <w:rPr>
                <w:rFonts w:cs="Arial"/>
                <w:color w:val="000000"/>
              </w:rPr>
            </w:pPr>
          </w:p>
        </w:tc>
        <w:tc>
          <w:tcPr>
            <w:tcW w:w="900" w:type="dxa"/>
            <w:tcBorders>
              <w:left w:val="single" w:sz="4" w:space="0" w:color="auto"/>
              <w:bottom w:val="single" w:sz="4" w:space="0" w:color="auto"/>
            </w:tcBorders>
            <w:shd w:val="clear" w:color="auto" w:fill="BFBFBF"/>
          </w:tcPr>
          <w:p w:rsidR="00BD2CA1" w:rsidRPr="00E46872" w:rsidRDefault="00BD2CA1"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hemeFill="background1" w:themeFillShade="BF"/>
          </w:tcPr>
          <w:p w:rsidR="00BD2CA1" w:rsidRPr="00E46872" w:rsidRDefault="00BD2CA1" w:rsidP="009304B2">
            <w:pPr>
              <w:autoSpaceDE w:val="0"/>
              <w:autoSpaceDN w:val="0"/>
              <w:adjustRightInd w:val="0"/>
              <w:spacing w:line="240" w:lineRule="atLeast"/>
              <w:jc w:val="both"/>
              <w:rPr>
                <w:rFonts w:cs="Arial"/>
                <w:color w:val="000000"/>
              </w:rPr>
            </w:pPr>
          </w:p>
        </w:tc>
        <w:tc>
          <w:tcPr>
            <w:tcW w:w="720" w:type="dxa"/>
            <w:shd w:val="clear" w:color="auto" w:fill="FFFFFF" w:themeFill="background1"/>
          </w:tcPr>
          <w:p w:rsidR="00BD2CA1" w:rsidRPr="00E46872" w:rsidRDefault="00BD2CA1" w:rsidP="009304B2">
            <w:pPr>
              <w:autoSpaceDE w:val="0"/>
              <w:autoSpaceDN w:val="0"/>
              <w:adjustRightInd w:val="0"/>
              <w:spacing w:line="240" w:lineRule="atLeast"/>
              <w:jc w:val="both"/>
              <w:rPr>
                <w:rFonts w:cs="Arial"/>
                <w:color w:val="000000"/>
              </w:rPr>
            </w:pPr>
          </w:p>
        </w:tc>
        <w:tc>
          <w:tcPr>
            <w:tcW w:w="720" w:type="dxa"/>
            <w:shd w:val="clear" w:color="auto" w:fill="BFBFBF" w:themeFill="background1" w:themeFillShade="BF"/>
          </w:tcPr>
          <w:p w:rsidR="00BD2CA1" w:rsidRPr="00E46872" w:rsidRDefault="00BD2CA1" w:rsidP="009304B2">
            <w:pPr>
              <w:autoSpaceDE w:val="0"/>
              <w:autoSpaceDN w:val="0"/>
              <w:adjustRightInd w:val="0"/>
              <w:spacing w:line="240" w:lineRule="atLeast"/>
              <w:jc w:val="both"/>
              <w:rPr>
                <w:rFonts w:cs="Arial"/>
                <w:color w:val="000000"/>
              </w:rPr>
            </w:pPr>
          </w:p>
        </w:tc>
        <w:tc>
          <w:tcPr>
            <w:tcW w:w="810" w:type="dxa"/>
            <w:shd w:val="clear" w:color="auto" w:fill="FFFFFF"/>
          </w:tcPr>
          <w:p w:rsidR="00BD2CA1" w:rsidRPr="00E46872" w:rsidRDefault="00BD2CA1" w:rsidP="009304B2">
            <w:pPr>
              <w:autoSpaceDE w:val="0"/>
              <w:autoSpaceDN w:val="0"/>
              <w:adjustRightInd w:val="0"/>
              <w:spacing w:line="240" w:lineRule="atLeast"/>
              <w:jc w:val="both"/>
              <w:rPr>
                <w:rFonts w:cs="Arial"/>
                <w:color w:val="000000"/>
              </w:rPr>
            </w:pPr>
          </w:p>
        </w:tc>
        <w:tc>
          <w:tcPr>
            <w:tcW w:w="1530" w:type="dxa"/>
            <w:tcBorders>
              <w:bottom w:val="single" w:sz="4" w:space="0" w:color="auto"/>
            </w:tcBorders>
            <w:shd w:val="clear" w:color="auto" w:fill="FFFFFF"/>
          </w:tcPr>
          <w:p w:rsidR="00BD2CA1" w:rsidRPr="00E46872" w:rsidRDefault="00BD2CA1" w:rsidP="009304B2">
            <w:pPr>
              <w:autoSpaceDE w:val="0"/>
              <w:autoSpaceDN w:val="0"/>
              <w:adjustRightInd w:val="0"/>
              <w:spacing w:line="240" w:lineRule="atLeast"/>
              <w:jc w:val="both"/>
              <w:rPr>
                <w:rFonts w:cs="Arial"/>
                <w:color w:val="000000"/>
              </w:rPr>
            </w:pPr>
          </w:p>
        </w:tc>
        <w:tc>
          <w:tcPr>
            <w:tcW w:w="900" w:type="dxa"/>
            <w:tcBorders>
              <w:bottom w:val="single" w:sz="4" w:space="0" w:color="auto"/>
              <w:right w:val="single" w:sz="4" w:space="0" w:color="auto"/>
            </w:tcBorders>
            <w:shd w:val="clear" w:color="auto" w:fill="FFFFFF"/>
          </w:tcPr>
          <w:p w:rsidR="00BD2CA1" w:rsidRPr="00E46872" w:rsidRDefault="00BD2CA1"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single" w:sz="4" w:space="0" w:color="auto"/>
              <w:right w:val="double" w:sz="4" w:space="0" w:color="auto"/>
            </w:tcBorders>
            <w:shd w:val="clear" w:color="auto" w:fill="FFFFFF"/>
          </w:tcPr>
          <w:p w:rsidR="00BD2CA1" w:rsidRPr="00E46872" w:rsidRDefault="00BD2CA1" w:rsidP="009304B2">
            <w:pPr>
              <w:autoSpaceDE w:val="0"/>
              <w:autoSpaceDN w:val="0"/>
              <w:adjustRightInd w:val="0"/>
              <w:spacing w:line="240" w:lineRule="atLeast"/>
              <w:jc w:val="both"/>
              <w:rPr>
                <w:rFonts w:cs="Arial"/>
                <w:color w:val="000000"/>
              </w:rPr>
            </w:pPr>
          </w:p>
        </w:tc>
      </w:tr>
      <w:tr w:rsidR="006943F3" w:rsidTr="00583797">
        <w:trPr>
          <w:trHeight w:val="92"/>
        </w:trPr>
        <w:tc>
          <w:tcPr>
            <w:tcW w:w="1807" w:type="dxa"/>
            <w:tcBorders>
              <w:left w:val="double" w:sz="4" w:space="0" w:color="auto"/>
              <w:bottom w:val="single" w:sz="4" w:space="0" w:color="auto"/>
              <w:right w:val="single" w:sz="4" w:space="0" w:color="auto"/>
            </w:tcBorders>
          </w:tcPr>
          <w:p w:rsidR="006943F3" w:rsidRPr="00CB0E0B" w:rsidRDefault="006943F3" w:rsidP="009304B2">
            <w:pPr>
              <w:autoSpaceDE w:val="0"/>
              <w:autoSpaceDN w:val="0"/>
              <w:adjustRightInd w:val="0"/>
              <w:spacing w:line="240" w:lineRule="atLeast"/>
              <w:rPr>
                <w:rFonts w:cs="Arial"/>
                <w:color w:val="000000"/>
                <w:sz w:val="16"/>
                <w:szCs w:val="16"/>
              </w:rPr>
            </w:pPr>
            <w:r>
              <w:rPr>
                <w:rFonts w:cs="Arial"/>
                <w:color w:val="000000"/>
                <w:sz w:val="16"/>
                <w:szCs w:val="16"/>
              </w:rPr>
              <w:t>Monthly Mtg. Payment</w:t>
            </w:r>
            <w:r>
              <w:rPr>
                <w:rStyle w:val="FootnoteReference"/>
                <w:rFonts w:cs="Arial"/>
                <w:color w:val="000000"/>
                <w:sz w:val="16"/>
                <w:szCs w:val="16"/>
              </w:rPr>
              <w:footnoteReference w:id="6"/>
            </w:r>
            <w:r>
              <w:rPr>
                <w:rFonts w:cs="Arial"/>
                <w:color w:val="000000"/>
                <w:sz w:val="16"/>
                <w:szCs w:val="16"/>
              </w:rPr>
              <w:t xml:space="preserve"> </w:t>
            </w:r>
          </w:p>
        </w:tc>
        <w:tc>
          <w:tcPr>
            <w:tcW w:w="1181" w:type="dxa"/>
            <w:tcBorders>
              <w:left w:val="single" w:sz="4" w:space="0" w:color="auto"/>
              <w:bottom w:val="single" w:sz="4" w:space="0" w:color="auto"/>
              <w:right w:val="single" w:sz="4" w:space="0" w:color="auto"/>
            </w:tcBorders>
            <w:shd w:val="pct25" w:color="auto" w:fill="auto"/>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left w:val="single" w:sz="4" w:space="0" w:color="auto"/>
              <w:bottom w:val="single" w:sz="4" w:space="0" w:color="auto"/>
            </w:tcBorders>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81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530" w:type="dxa"/>
            <w:tcBorders>
              <w:bottom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single" w:sz="4" w:space="0" w:color="auto"/>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single" w:sz="4" w:space="0" w:color="auto"/>
              <w:right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r>
      <w:tr w:rsidR="006943F3" w:rsidTr="00583797">
        <w:trPr>
          <w:trHeight w:val="92"/>
        </w:trPr>
        <w:tc>
          <w:tcPr>
            <w:tcW w:w="1807" w:type="dxa"/>
            <w:tcBorders>
              <w:left w:val="double" w:sz="4" w:space="0" w:color="auto"/>
              <w:bottom w:val="double" w:sz="4" w:space="0" w:color="auto"/>
              <w:right w:val="single" w:sz="4" w:space="0" w:color="auto"/>
            </w:tcBorders>
          </w:tcPr>
          <w:p w:rsidR="006943F3" w:rsidRPr="00CB0E0B" w:rsidRDefault="006943F3" w:rsidP="009304B2">
            <w:pPr>
              <w:autoSpaceDE w:val="0"/>
              <w:autoSpaceDN w:val="0"/>
              <w:adjustRightInd w:val="0"/>
              <w:spacing w:line="240" w:lineRule="atLeast"/>
              <w:jc w:val="both"/>
              <w:rPr>
                <w:rFonts w:cs="Arial"/>
                <w:color w:val="000000"/>
                <w:sz w:val="16"/>
                <w:szCs w:val="16"/>
              </w:rPr>
            </w:pPr>
            <w:r>
              <w:rPr>
                <w:rFonts w:cs="Arial"/>
                <w:color w:val="000000"/>
                <w:sz w:val="16"/>
                <w:szCs w:val="16"/>
              </w:rPr>
              <w:t>Total Debt Claim</w:t>
            </w:r>
          </w:p>
        </w:tc>
        <w:tc>
          <w:tcPr>
            <w:tcW w:w="1181" w:type="dxa"/>
            <w:tcBorders>
              <w:left w:val="single" w:sz="4" w:space="0" w:color="auto"/>
              <w:bottom w:val="double" w:sz="4" w:space="0" w:color="auto"/>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left w:val="single" w:sz="4" w:space="0" w:color="auto"/>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81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53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double" w:sz="4" w:space="0" w:color="auto"/>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double" w:sz="4" w:space="0" w:color="auto"/>
              <w:right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r>
      <w:tr w:rsidR="0054318D" w:rsidTr="00A64D0F">
        <w:tc>
          <w:tcPr>
            <w:tcW w:w="1807" w:type="dxa"/>
            <w:tcBorders>
              <w:top w:val="double" w:sz="4" w:space="0" w:color="auto"/>
              <w:left w:val="double" w:sz="4" w:space="0" w:color="auto"/>
              <w:bottom w:val="single" w:sz="4" w:space="0" w:color="auto"/>
            </w:tcBorders>
          </w:tcPr>
          <w:p w:rsidR="0054318D" w:rsidRPr="00E46872" w:rsidRDefault="0054318D" w:rsidP="009304B2">
            <w:pPr>
              <w:keepNext/>
              <w:autoSpaceDE w:val="0"/>
              <w:autoSpaceDN w:val="0"/>
              <w:adjustRightInd w:val="0"/>
              <w:spacing w:line="240" w:lineRule="atLeast"/>
              <w:jc w:val="both"/>
              <w:rPr>
                <w:rFonts w:cs="Arial"/>
                <w:color w:val="000000"/>
              </w:rPr>
            </w:pPr>
          </w:p>
        </w:tc>
        <w:tc>
          <w:tcPr>
            <w:tcW w:w="1181" w:type="dxa"/>
            <w:tcBorders>
              <w:top w:val="double" w:sz="4" w:space="0" w:color="auto"/>
            </w:tcBorders>
            <w:shd w:val="pct25" w:color="auto" w:fill="auto"/>
          </w:tcPr>
          <w:p w:rsidR="0054318D" w:rsidRPr="00E46872" w:rsidRDefault="0054318D" w:rsidP="009304B2">
            <w:pPr>
              <w:autoSpaceDE w:val="0"/>
              <w:autoSpaceDN w:val="0"/>
              <w:adjustRightInd w:val="0"/>
              <w:spacing w:line="240" w:lineRule="atLeast"/>
              <w:jc w:val="both"/>
              <w:rPr>
                <w:rFonts w:cs="Arial"/>
                <w:color w:val="000000"/>
              </w:rPr>
            </w:pPr>
          </w:p>
        </w:tc>
        <w:tc>
          <w:tcPr>
            <w:tcW w:w="900" w:type="dxa"/>
            <w:tcBorders>
              <w:top w:val="double" w:sz="4" w:space="0" w:color="auto"/>
            </w:tcBorders>
            <w:shd w:val="clear" w:color="auto" w:fill="BFBFBF"/>
          </w:tcPr>
          <w:p w:rsidR="0054318D" w:rsidRPr="00E46872" w:rsidRDefault="0054318D" w:rsidP="009304B2">
            <w:pPr>
              <w:autoSpaceDE w:val="0"/>
              <w:autoSpaceDN w:val="0"/>
              <w:adjustRightInd w:val="0"/>
              <w:spacing w:line="240" w:lineRule="atLeast"/>
              <w:jc w:val="both"/>
              <w:rPr>
                <w:rFonts w:cs="Arial"/>
                <w:color w:val="000000"/>
              </w:rPr>
            </w:pPr>
          </w:p>
        </w:tc>
        <w:tc>
          <w:tcPr>
            <w:tcW w:w="1080" w:type="dxa"/>
            <w:tcBorders>
              <w:top w:val="double" w:sz="4" w:space="0" w:color="auto"/>
            </w:tcBorders>
          </w:tcPr>
          <w:p w:rsidR="0054318D" w:rsidRPr="00E46872" w:rsidRDefault="0054318D" w:rsidP="009304B2">
            <w:pPr>
              <w:autoSpaceDE w:val="0"/>
              <w:autoSpaceDN w:val="0"/>
              <w:adjustRightInd w:val="0"/>
              <w:spacing w:line="240" w:lineRule="atLeast"/>
              <w:jc w:val="both"/>
              <w:rPr>
                <w:rFonts w:cs="Arial"/>
                <w:color w:val="000000"/>
              </w:rPr>
            </w:pPr>
          </w:p>
        </w:tc>
        <w:tc>
          <w:tcPr>
            <w:tcW w:w="72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72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810" w:type="dxa"/>
            <w:tcBorders>
              <w:top w:val="doub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153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900" w:type="dxa"/>
            <w:tcBorders>
              <w:top w:val="double" w:sz="4" w:space="0" w:color="auto"/>
              <w:right w:val="single" w:sz="4" w:space="0" w:color="auto"/>
            </w:tcBorders>
            <w:shd w:val="clear" w:color="auto" w:fill="BFBFBF"/>
          </w:tcPr>
          <w:p w:rsidR="0054318D" w:rsidRPr="00C229C8" w:rsidRDefault="0054318D" w:rsidP="009304B2">
            <w:pPr>
              <w:autoSpaceDE w:val="0"/>
              <w:autoSpaceDN w:val="0"/>
              <w:adjustRightInd w:val="0"/>
              <w:spacing w:line="240" w:lineRule="atLeast"/>
              <w:jc w:val="both"/>
              <w:rPr>
                <w:rFonts w:cs="Arial"/>
                <w:color w:val="000000"/>
                <w:sz w:val="16"/>
                <w:szCs w:val="16"/>
              </w:rPr>
            </w:pPr>
          </w:p>
        </w:tc>
        <w:tc>
          <w:tcPr>
            <w:tcW w:w="990" w:type="dxa"/>
            <w:tcBorders>
              <w:top w:val="double" w:sz="4" w:space="0" w:color="auto"/>
              <w:left w:val="single" w:sz="4" w:space="0" w:color="auto"/>
              <w:right w:val="double" w:sz="4" w:space="0" w:color="auto"/>
            </w:tcBorders>
            <w:shd w:val="clear" w:color="auto" w:fill="BFBFBF"/>
          </w:tcPr>
          <w:p w:rsidR="0054318D" w:rsidRPr="00E46872" w:rsidRDefault="0054318D" w:rsidP="009304B2">
            <w:pPr>
              <w:autoSpaceDE w:val="0"/>
              <w:autoSpaceDN w:val="0"/>
              <w:adjustRightInd w:val="0"/>
              <w:spacing w:line="240" w:lineRule="atLeast"/>
              <w:jc w:val="both"/>
              <w:rPr>
                <w:rFonts w:cs="Arial"/>
                <w:color w:val="000000"/>
              </w:rPr>
            </w:pPr>
          </w:p>
        </w:tc>
      </w:tr>
      <w:tr w:rsidR="006943F3" w:rsidTr="00583797">
        <w:trPr>
          <w:trHeight w:val="92"/>
        </w:trPr>
        <w:tc>
          <w:tcPr>
            <w:tcW w:w="1807" w:type="dxa"/>
            <w:tcBorders>
              <w:left w:val="double" w:sz="4" w:space="0" w:color="auto"/>
              <w:bottom w:val="single" w:sz="4" w:space="0" w:color="auto"/>
            </w:tcBorders>
          </w:tcPr>
          <w:p w:rsidR="006943F3" w:rsidRPr="00CB0E0B" w:rsidRDefault="006943F3" w:rsidP="009304B2">
            <w:pPr>
              <w:autoSpaceDE w:val="0"/>
              <w:autoSpaceDN w:val="0"/>
              <w:adjustRightInd w:val="0"/>
              <w:spacing w:line="240" w:lineRule="atLeast"/>
              <w:jc w:val="both"/>
              <w:rPr>
                <w:rFonts w:cs="Arial"/>
                <w:color w:val="000000"/>
                <w:sz w:val="16"/>
                <w:szCs w:val="16"/>
              </w:rPr>
            </w:pPr>
            <w:r>
              <w:rPr>
                <w:rFonts w:cs="Arial"/>
                <w:color w:val="000000"/>
                <w:sz w:val="16"/>
                <w:szCs w:val="16"/>
              </w:rPr>
              <w:t>Cure Claim</w:t>
            </w:r>
          </w:p>
        </w:tc>
        <w:tc>
          <w:tcPr>
            <w:tcW w:w="1181" w:type="dxa"/>
            <w:tcBorders>
              <w:bottom w:val="single" w:sz="4" w:space="0" w:color="auto"/>
            </w:tcBorders>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single" w:sz="4" w:space="0" w:color="auto"/>
            </w:tcBorders>
          </w:tcPr>
          <w:p w:rsidR="006943F3" w:rsidRPr="00E46872" w:rsidRDefault="006943F3" w:rsidP="009304B2">
            <w:pPr>
              <w:autoSpaceDE w:val="0"/>
              <w:autoSpaceDN w:val="0"/>
              <w:adjustRightInd w:val="0"/>
              <w:spacing w:line="240" w:lineRule="atLeast"/>
              <w:jc w:val="both"/>
              <w:rPr>
                <w:rFonts w:cs="Arial"/>
                <w:color w:val="000000"/>
              </w:rPr>
            </w:pPr>
          </w:p>
        </w:tc>
        <w:tc>
          <w:tcPr>
            <w:tcW w:w="1080" w:type="dxa"/>
            <w:tcBorders>
              <w:bottom w:val="single" w:sz="4" w:space="0" w:color="auto"/>
            </w:tcBorders>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81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530" w:type="dxa"/>
            <w:tcBorders>
              <w:bottom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single" w:sz="4" w:space="0" w:color="auto"/>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single" w:sz="4" w:space="0" w:color="auto"/>
              <w:right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r>
      <w:tr w:rsidR="002A4F23" w:rsidTr="007A5684">
        <w:trPr>
          <w:trHeight w:val="92"/>
        </w:trPr>
        <w:tc>
          <w:tcPr>
            <w:tcW w:w="1807" w:type="dxa"/>
            <w:tcBorders>
              <w:left w:val="double" w:sz="4" w:space="0" w:color="auto"/>
            </w:tcBorders>
          </w:tcPr>
          <w:p w:rsidR="002A4F23" w:rsidRDefault="002A4F23" w:rsidP="001019C5">
            <w:pPr>
              <w:autoSpaceDE w:val="0"/>
              <w:autoSpaceDN w:val="0"/>
              <w:adjustRightInd w:val="0"/>
              <w:spacing w:line="240" w:lineRule="atLeast"/>
              <w:rPr>
                <w:rFonts w:cs="Arial"/>
                <w:color w:val="000000"/>
                <w:sz w:val="16"/>
                <w:szCs w:val="16"/>
              </w:rPr>
            </w:pPr>
            <w:r>
              <w:rPr>
                <w:rFonts w:cs="Arial"/>
                <w:color w:val="000000"/>
                <w:sz w:val="16"/>
                <w:szCs w:val="16"/>
              </w:rPr>
              <w:t xml:space="preserve">Rule 3002.1(c) </w:t>
            </w:r>
            <w:r w:rsidR="001019C5">
              <w:rPr>
                <w:rFonts w:cs="Arial"/>
                <w:color w:val="000000"/>
                <w:sz w:val="16"/>
                <w:szCs w:val="16"/>
              </w:rPr>
              <w:t>Amount</w:t>
            </w:r>
          </w:p>
        </w:tc>
        <w:tc>
          <w:tcPr>
            <w:tcW w:w="1181" w:type="dxa"/>
            <w:tcBorders>
              <w:bottom w:val="single" w:sz="4" w:space="0" w:color="auto"/>
            </w:tcBorders>
            <w:shd w:val="clear" w:color="auto" w:fill="FFFFFF" w:themeFill="background1"/>
          </w:tcPr>
          <w:p w:rsidR="002A4F23" w:rsidRPr="00E46872" w:rsidRDefault="002A4F23" w:rsidP="009304B2">
            <w:pPr>
              <w:autoSpaceDE w:val="0"/>
              <w:autoSpaceDN w:val="0"/>
              <w:adjustRightInd w:val="0"/>
              <w:spacing w:line="240" w:lineRule="atLeast"/>
              <w:jc w:val="both"/>
              <w:rPr>
                <w:rFonts w:cs="Arial"/>
                <w:color w:val="000000"/>
              </w:rPr>
            </w:pPr>
          </w:p>
        </w:tc>
        <w:tc>
          <w:tcPr>
            <w:tcW w:w="900" w:type="dxa"/>
            <w:tcBorders>
              <w:bottom w:val="single" w:sz="4" w:space="0" w:color="auto"/>
            </w:tcBorders>
            <w:shd w:val="clear" w:color="auto" w:fill="BFBFBF"/>
          </w:tcPr>
          <w:p w:rsidR="002A4F23" w:rsidRPr="00E46872" w:rsidRDefault="002A4F23" w:rsidP="009304B2">
            <w:pPr>
              <w:autoSpaceDE w:val="0"/>
              <w:autoSpaceDN w:val="0"/>
              <w:adjustRightInd w:val="0"/>
              <w:spacing w:line="240" w:lineRule="atLeast"/>
              <w:jc w:val="both"/>
              <w:rPr>
                <w:rFonts w:cs="Arial"/>
                <w:color w:val="000000"/>
              </w:rPr>
            </w:pPr>
          </w:p>
        </w:tc>
        <w:tc>
          <w:tcPr>
            <w:tcW w:w="1080" w:type="dxa"/>
            <w:shd w:val="clear" w:color="auto" w:fill="BFBFBF"/>
          </w:tcPr>
          <w:p w:rsidR="002A4F23" w:rsidRPr="00E46872" w:rsidRDefault="002A4F23" w:rsidP="009304B2">
            <w:pPr>
              <w:autoSpaceDE w:val="0"/>
              <w:autoSpaceDN w:val="0"/>
              <w:adjustRightInd w:val="0"/>
              <w:spacing w:line="240" w:lineRule="atLeast"/>
              <w:jc w:val="both"/>
              <w:rPr>
                <w:rFonts w:cs="Arial"/>
                <w:color w:val="000000"/>
              </w:rPr>
            </w:pPr>
          </w:p>
        </w:tc>
        <w:tc>
          <w:tcPr>
            <w:tcW w:w="720" w:type="dxa"/>
            <w:shd w:val="clear" w:color="auto" w:fill="FFFFFF" w:themeFill="background1"/>
          </w:tcPr>
          <w:p w:rsidR="002A4F23" w:rsidRPr="00E46872" w:rsidRDefault="002A4F23" w:rsidP="009304B2">
            <w:pPr>
              <w:autoSpaceDE w:val="0"/>
              <w:autoSpaceDN w:val="0"/>
              <w:adjustRightInd w:val="0"/>
              <w:spacing w:line="240" w:lineRule="atLeast"/>
              <w:jc w:val="both"/>
              <w:rPr>
                <w:rFonts w:cs="Arial"/>
                <w:color w:val="000000"/>
              </w:rPr>
            </w:pPr>
          </w:p>
        </w:tc>
        <w:tc>
          <w:tcPr>
            <w:tcW w:w="720" w:type="dxa"/>
            <w:shd w:val="clear" w:color="auto" w:fill="BFBFBF" w:themeFill="background1" w:themeFillShade="BF"/>
          </w:tcPr>
          <w:p w:rsidR="002A4F23" w:rsidRPr="00E46872" w:rsidRDefault="002A4F23" w:rsidP="009304B2">
            <w:pPr>
              <w:autoSpaceDE w:val="0"/>
              <w:autoSpaceDN w:val="0"/>
              <w:adjustRightInd w:val="0"/>
              <w:spacing w:line="240" w:lineRule="atLeast"/>
              <w:jc w:val="both"/>
              <w:rPr>
                <w:rFonts w:cs="Arial"/>
                <w:color w:val="000000"/>
              </w:rPr>
            </w:pPr>
          </w:p>
        </w:tc>
        <w:tc>
          <w:tcPr>
            <w:tcW w:w="810" w:type="dxa"/>
            <w:shd w:val="clear" w:color="auto" w:fill="FFFFFF"/>
          </w:tcPr>
          <w:p w:rsidR="002A4F23" w:rsidRPr="00E46872" w:rsidRDefault="002A4F23" w:rsidP="009304B2">
            <w:pPr>
              <w:autoSpaceDE w:val="0"/>
              <w:autoSpaceDN w:val="0"/>
              <w:adjustRightInd w:val="0"/>
              <w:spacing w:line="240" w:lineRule="atLeast"/>
              <w:jc w:val="both"/>
              <w:rPr>
                <w:rFonts w:cs="Arial"/>
                <w:color w:val="000000"/>
              </w:rPr>
            </w:pPr>
          </w:p>
        </w:tc>
        <w:tc>
          <w:tcPr>
            <w:tcW w:w="1530" w:type="dxa"/>
            <w:shd w:val="clear" w:color="auto" w:fill="FFFFFF"/>
          </w:tcPr>
          <w:p w:rsidR="002A4F23" w:rsidRPr="00E46872" w:rsidRDefault="002A4F23" w:rsidP="009304B2">
            <w:pPr>
              <w:autoSpaceDE w:val="0"/>
              <w:autoSpaceDN w:val="0"/>
              <w:adjustRightInd w:val="0"/>
              <w:spacing w:line="240" w:lineRule="atLeast"/>
              <w:jc w:val="both"/>
              <w:rPr>
                <w:rFonts w:cs="Arial"/>
                <w:color w:val="000000"/>
              </w:rPr>
            </w:pPr>
          </w:p>
        </w:tc>
        <w:tc>
          <w:tcPr>
            <w:tcW w:w="900" w:type="dxa"/>
            <w:tcBorders>
              <w:right w:val="single" w:sz="4" w:space="0" w:color="auto"/>
            </w:tcBorders>
            <w:shd w:val="clear" w:color="auto" w:fill="FFFFFF"/>
          </w:tcPr>
          <w:p w:rsidR="002A4F23" w:rsidRPr="00E46872" w:rsidRDefault="002A4F23" w:rsidP="009304B2">
            <w:pPr>
              <w:autoSpaceDE w:val="0"/>
              <w:autoSpaceDN w:val="0"/>
              <w:adjustRightInd w:val="0"/>
              <w:spacing w:line="240" w:lineRule="atLeast"/>
              <w:jc w:val="both"/>
              <w:rPr>
                <w:rFonts w:cs="Arial"/>
                <w:color w:val="000000"/>
              </w:rPr>
            </w:pPr>
          </w:p>
        </w:tc>
        <w:tc>
          <w:tcPr>
            <w:tcW w:w="990" w:type="dxa"/>
            <w:tcBorders>
              <w:left w:val="single" w:sz="4" w:space="0" w:color="auto"/>
              <w:right w:val="double" w:sz="4" w:space="0" w:color="auto"/>
            </w:tcBorders>
            <w:shd w:val="clear" w:color="auto" w:fill="FFFFFF"/>
          </w:tcPr>
          <w:p w:rsidR="002A4F23" w:rsidRPr="00E46872" w:rsidRDefault="002A4F23" w:rsidP="009304B2">
            <w:pPr>
              <w:autoSpaceDE w:val="0"/>
              <w:autoSpaceDN w:val="0"/>
              <w:adjustRightInd w:val="0"/>
              <w:spacing w:line="240" w:lineRule="atLeast"/>
              <w:jc w:val="both"/>
              <w:rPr>
                <w:rFonts w:cs="Arial"/>
                <w:color w:val="000000"/>
              </w:rPr>
            </w:pPr>
          </w:p>
        </w:tc>
      </w:tr>
      <w:tr w:rsidR="006943F3" w:rsidTr="00583797">
        <w:trPr>
          <w:trHeight w:val="92"/>
        </w:trPr>
        <w:tc>
          <w:tcPr>
            <w:tcW w:w="1807" w:type="dxa"/>
            <w:tcBorders>
              <w:left w:val="double" w:sz="4" w:space="0" w:color="auto"/>
            </w:tcBorders>
          </w:tcPr>
          <w:p w:rsidR="006943F3" w:rsidRPr="00CB0E0B" w:rsidRDefault="006943F3" w:rsidP="009304B2">
            <w:pPr>
              <w:autoSpaceDE w:val="0"/>
              <w:autoSpaceDN w:val="0"/>
              <w:adjustRightInd w:val="0"/>
              <w:spacing w:line="240" w:lineRule="atLeast"/>
              <w:rPr>
                <w:rFonts w:cs="Arial"/>
                <w:color w:val="000000"/>
                <w:sz w:val="16"/>
                <w:szCs w:val="16"/>
              </w:rPr>
            </w:pPr>
            <w:r>
              <w:rPr>
                <w:rFonts w:cs="Arial"/>
                <w:color w:val="000000"/>
                <w:sz w:val="16"/>
                <w:szCs w:val="16"/>
              </w:rPr>
              <w:t xml:space="preserve">Monthly Mtg. Payment </w:t>
            </w:r>
          </w:p>
        </w:tc>
        <w:tc>
          <w:tcPr>
            <w:tcW w:w="1181" w:type="dxa"/>
            <w:tcBorders>
              <w:bottom w:val="single" w:sz="4" w:space="0" w:color="auto"/>
            </w:tcBorders>
            <w:shd w:val="pct25" w:color="auto" w:fill="auto"/>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single" w:sz="4" w:space="0" w:color="auto"/>
            </w:tcBorders>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1080" w:type="dxa"/>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81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530" w:type="dxa"/>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90" w:type="dxa"/>
            <w:tcBorders>
              <w:left w:val="single" w:sz="4" w:space="0" w:color="auto"/>
              <w:right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r>
      <w:tr w:rsidR="006943F3" w:rsidTr="00583797">
        <w:trPr>
          <w:trHeight w:val="92"/>
        </w:trPr>
        <w:tc>
          <w:tcPr>
            <w:tcW w:w="1807" w:type="dxa"/>
            <w:tcBorders>
              <w:left w:val="double" w:sz="4" w:space="0" w:color="auto"/>
              <w:bottom w:val="double" w:sz="4" w:space="0" w:color="auto"/>
            </w:tcBorders>
          </w:tcPr>
          <w:p w:rsidR="006943F3" w:rsidRDefault="006943F3" w:rsidP="009304B2">
            <w:pPr>
              <w:autoSpaceDE w:val="0"/>
              <w:autoSpaceDN w:val="0"/>
              <w:adjustRightInd w:val="0"/>
              <w:spacing w:line="240" w:lineRule="atLeast"/>
              <w:jc w:val="both"/>
              <w:rPr>
                <w:rFonts w:cs="Arial"/>
                <w:color w:val="000000"/>
                <w:sz w:val="16"/>
                <w:szCs w:val="16"/>
              </w:rPr>
            </w:pPr>
            <w:r>
              <w:rPr>
                <w:rFonts w:cs="Arial"/>
                <w:color w:val="000000"/>
                <w:sz w:val="16"/>
                <w:szCs w:val="16"/>
              </w:rPr>
              <w:t>Total Debt Claim</w:t>
            </w:r>
          </w:p>
        </w:tc>
        <w:tc>
          <w:tcPr>
            <w:tcW w:w="1181"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080" w:type="dxa"/>
            <w:tcBorders>
              <w:bottom w:val="double" w:sz="4" w:space="0" w:color="auto"/>
            </w:tcBorders>
            <w:shd w:val="clear" w:color="auto" w:fill="BFBFB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72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81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1530" w:type="dxa"/>
            <w:tcBorders>
              <w:bottom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00" w:type="dxa"/>
            <w:tcBorders>
              <w:bottom w:val="double" w:sz="4" w:space="0" w:color="auto"/>
              <w:right w:val="sing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c>
          <w:tcPr>
            <w:tcW w:w="990" w:type="dxa"/>
            <w:tcBorders>
              <w:left w:val="single" w:sz="4" w:space="0" w:color="auto"/>
              <w:bottom w:val="double" w:sz="4" w:space="0" w:color="auto"/>
              <w:right w:val="double" w:sz="4" w:space="0" w:color="auto"/>
            </w:tcBorders>
            <w:shd w:val="clear" w:color="auto" w:fill="FFFFFF"/>
          </w:tcPr>
          <w:p w:rsidR="006943F3" w:rsidRPr="00E46872" w:rsidRDefault="006943F3" w:rsidP="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Payment of these amounts will constitute a cure of all defaults (existing as of the petition date) of the Debtor(s)’ obligations to the holder of the secured claim.</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 xml:space="preserve">A claim secured only by a security interest in real property that is the Debtor(s)’ principal residence (other than the Cure Claims </w:t>
      </w:r>
      <w:r w:rsidR="001F5B26" w:rsidRPr="005626C9">
        <w:rPr>
          <w:rFonts w:cs="Arial"/>
          <w:color w:val="000000"/>
        </w:rPr>
        <w:t xml:space="preserve">or Total Debt Claim </w:t>
      </w:r>
      <w:r w:rsidRPr="005626C9">
        <w:rPr>
          <w:rFonts w:cs="Arial"/>
          <w:color w:val="000000"/>
        </w:rPr>
        <w:t xml:space="preserve">set forth in the above table) will be paid in accordance with the pre-petition contract.  The claim includes all amounts that arise post-petition and that are authorized pursuant to </w:t>
      </w:r>
      <w:r w:rsidRPr="00970E7C">
        <w:rPr>
          <w:rFonts w:cs="Arial"/>
          <w:smallCaps/>
          <w:color w:val="000000"/>
        </w:rPr>
        <w:t xml:space="preserve">Fed. R. </w:t>
      </w:r>
      <w:proofErr w:type="spellStart"/>
      <w:r w:rsidRPr="00970E7C">
        <w:rPr>
          <w:rFonts w:cs="Arial"/>
          <w:smallCaps/>
          <w:color w:val="000000"/>
        </w:rPr>
        <w:t>Bankr</w:t>
      </w:r>
      <w:proofErr w:type="spellEnd"/>
      <w:r w:rsidRPr="00970E7C">
        <w:rPr>
          <w:rFonts w:cs="Arial"/>
          <w:smallCaps/>
          <w:color w:val="000000"/>
        </w:rPr>
        <w:t>. P.</w:t>
      </w:r>
      <w:r w:rsidRPr="005626C9">
        <w:rPr>
          <w:rFonts w:cs="Arial"/>
          <w:color w:val="000000"/>
        </w:rPr>
        <w:t xml:space="preserve"> 3002.1.  During the term of the Plan, these payments will be made through the Trustee in accordance with the Home Mortgage Payment Procedures adopted pursuant to Bankruptcy Local Rule 3015-1(b).  Each holder of a claim that is paid pursuant to this Paragraph must elect to either (</w:t>
      </w:r>
      <w:proofErr w:type="spellStart"/>
      <w:r w:rsidRPr="005626C9">
        <w:rPr>
          <w:rFonts w:cs="Arial"/>
          <w:color w:val="000000"/>
        </w:rPr>
        <w:t>i</w:t>
      </w:r>
      <w:proofErr w:type="spellEnd"/>
      <w:r w:rsidRPr="005626C9">
        <w:rPr>
          <w:rFonts w:cs="Arial"/>
          <w:color w:val="000000"/>
        </w:rPr>
        <w:t>) apply the payments received by it to the next payment due without penalty under the terms of the holder’s pre-petition note; or (ii) waive all late charges that accrue after the order for relief in this case.  Any holder that fails to file an affirmative election within 30 days of entry of the order confirming this Plan has waived all late charges that accrue after the order for relief in this case.  Notwithstanding the foregoing, the holder may impose a late charge that accrues following an event of default of a payment due under Paragraph 4 of this Plan.</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1F5B26"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Except as otherwise ordered by the Court, any</w:t>
      </w:r>
      <w:r w:rsidR="00E32E1B" w:rsidRPr="005626C9">
        <w:rPr>
          <w:rFonts w:cs="Arial"/>
          <w:color w:val="000000"/>
        </w:rPr>
        <w:t xml:space="preserve"> amounts due as a result of the filing of a Rule 3002.1(c) Notice shall be paid after payment of all other secured and priority claims, but before payment of all general unsecured claims.  If the payment of the amounts due under a Rule 3002.1(c) Notice would render the Plan </w:t>
      </w:r>
      <w:r w:rsidRPr="005626C9">
        <w:rPr>
          <w:rFonts w:cs="Arial"/>
          <w:color w:val="000000"/>
        </w:rPr>
        <w:t xml:space="preserve">deficient </w:t>
      </w:r>
      <w:r w:rsidR="00E32E1B" w:rsidRPr="005626C9">
        <w:rPr>
          <w:rFonts w:cs="Arial"/>
          <w:color w:val="000000"/>
        </w:rPr>
        <w:t>because of a shortfall of available funds, the Trustee must file a Notice of Plan Payment Adjustment to provide sufficient funds to pay all secured and priority claims in full.</w:t>
      </w:r>
      <w:r w:rsidR="00C15D43">
        <w:rPr>
          <w:rFonts w:cs="Arial"/>
          <w:color w:val="000000"/>
        </w:rPr>
        <w:t xml:space="preserve"> </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E32E1B" w:rsidP="00BE7F56">
      <w:pPr>
        <w:autoSpaceDE w:val="0"/>
        <w:autoSpaceDN w:val="0"/>
        <w:adjustRightInd w:val="0"/>
        <w:spacing w:line="240" w:lineRule="atLeast"/>
        <w:ind w:left="720"/>
        <w:jc w:val="both"/>
        <w:rPr>
          <w:rFonts w:cs="Arial"/>
          <w:color w:val="000000"/>
        </w:rPr>
      </w:pPr>
      <w:r>
        <w:rPr>
          <w:rFonts w:cs="Arial"/>
          <w:color w:val="000000"/>
        </w:rPr>
        <w:t xml:space="preserve">  </w:t>
      </w:r>
    </w:p>
    <w:p w:rsidR="009304B2" w:rsidRPr="005626C9" w:rsidRDefault="00E32E1B" w:rsidP="005626C9">
      <w:pPr>
        <w:pStyle w:val="ListParagraph"/>
        <w:numPr>
          <w:ilvl w:val="0"/>
          <w:numId w:val="53"/>
        </w:numPr>
        <w:autoSpaceDE w:val="0"/>
        <w:autoSpaceDN w:val="0"/>
        <w:adjustRightInd w:val="0"/>
        <w:spacing w:line="240" w:lineRule="atLeast"/>
        <w:ind w:left="720" w:firstLine="0"/>
        <w:jc w:val="both"/>
        <w:rPr>
          <w:rFonts w:cs="Arial"/>
          <w:color w:val="000000"/>
        </w:rPr>
      </w:pPr>
      <w:r w:rsidRPr="005626C9">
        <w:rPr>
          <w:rFonts w:cs="Arial"/>
          <w:color w:val="000000"/>
        </w:rPr>
        <w:t>The Debtor(s) must timely provide the information required by the Trustee pursuant to the Home Mortgage Payment Procedures.</w:t>
      </w:r>
    </w:p>
    <w:p w:rsidR="00EF357A" w:rsidRDefault="00EF357A" w:rsidP="009304B2">
      <w:pPr>
        <w:autoSpaceDE w:val="0"/>
        <w:autoSpaceDN w:val="0"/>
        <w:adjustRightInd w:val="0"/>
        <w:spacing w:line="240" w:lineRule="atLeast"/>
        <w:jc w:val="both"/>
        <w:rPr>
          <w:rFonts w:cs="Arial"/>
          <w:color w:val="000000"/>
        </w:rPr>
      </w:pPr>
    </w:p>
    <w:p w:rsidR="009304B2" w:rsidRDefault="0029738B" w:rsidP="009304B2">
      <w:pPr>
        <w:keepNext/>
        <w:keepLines/>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59264" behindDoc="0" locked="0" layoutInCell="1" allowOverlap="1" wp14:anchorId="596592EE" wp14:editId="28C2957F">
                <wp:simplePos x="0" y="0"/>
                <wp:positionH relativeFrom="column">
                  <wp:posOffset>86139</wp:posOffset>
                </wp:positionH>
                <wp:positionV relativeFrom="paragraph">
                  <wp:posOffset>80341</wp:posOffset>
                </wp:positionV>
                <wp:extent cx="237490" cy="228600"/>
                <wp:effectExtent l="0" t="0" r="1016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8pt;margin-top:6.35pt;width:18.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"/>
            </w:pict>
          </mc:Fallback>
        </mc:AlternateContent>
      </w:r>
    </w:p>
    <w:p w:rsidR="009304B2" w:rsidRDefault="00E32E1B" w:rsidP="005626C9">
      <w:pPr>
        <w:keepNext/>
        <w:keepLines/>
        <w:autoSpaceDE w:val="0"/>
        <w:autoSpaceDN w:val="0"/>
        <w:adjustRightInd w:val="0"/>
        <w:spacing w:line="240" w:lineRule="atLeast"/>
        <w:ind w:firstLine="720"/>
        <w:jc w:val="both"/>
        <w:rPr>
          <w:rFonts w:cs="Arial"/>
          <w:color w:val="000000"/>
        </w:rPr>
      </w:pPr>
      <w:proofErr w:type="gramStart"/>
      <w:r w:rsidRPr="005626C9">
        <w:rPr>
          <w:rFonts w:cs="Arial"/>
          <w:color w:val="000000"/>
        </w:rPr>
        <w:t>B.</w:t>
      </w:r>
      <w:r>
        <w:rPr>
          <w:rFonts w:cs="Arial"/>
          <w:color w:val="000000"/>
        </w:rPr>
        <w:t xml:space="preserve">  The</w:t>
      </w:r>
      <w:proofErr w:type="gramEnd"/>
      <w:r>
        <w:rPr>
          <w:rFonts w:cs="Arial"/>
          <w:color w:val="000000"/>
        </w:rPr>
        <w:t xml:space="preserve"> holder of the claim secured only by a security interest in real property that is the Debtor(s)’ principal residence has agreed to refinance the security interest and claim on the terms set forth on the document attached as Exhibit “</w:t>
      </w:r>
      <w:r w:rsidR="001F5B26">
        <w:rPr>
          <w:rFonts w:cs="Arial"/>
          <w:color w:val="000000"/>
        </w:rPr>
        <w:t>B</w:t>
      </w:r>
      <w:r>
        <w:rPr>
          <w:rFonts w:cs="Arial"/>
          <w:color w:val="000000"/>
        </w:rPr>
        <w:t>”.  The refinancing brings the loan current in all respects.  The terms of the loan that is being refinanced and the new loan are described below:</w:t>
      </w:r>
    </w:p>
    <w:p w:rsidR="009304B2" w:rsidRDefault="009304B2" w:rsidP="009304B2">
      <w:pPr>
        <w:autoSpaceDE w:val="0"/>
        <w:autoSpaceDN w:val="0"/>
        <w:adjustRightInd w:val="0"/>
        <w:spacing w:line="240" w:lineRule="atLeast"/>
        <w:jc w:val="both"/>
        <w:rPr>
          <w:rFonts w:cs="Arial"/>
          <w:color w:val="000000"/>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430"/>
        <w:gridCol w:w="2880"/>
      </w:tblGrid>
      <w:tr w:rsidR="006467D1" w:rsidTr="009304B2">
        <w:trPr>
          <w:tblHeader/>
          <w:jc w:val="center"/>
        </w:trPr>
        <w:tc>
          <w:tcPr>
            <w:tcW w:w="3870" w:type="dxa"/>
            <w:tcBorders>
              <w:top w:val="double" w:sz="4" w:space="0" w:color="auto"/>
              <w:left w:val="double" w:sz="4" w:space="0" w:color="auto"/>
            </w:tcBorders>
          </w:tcPr>
          <w:p w:rsidR="009304B2" w:rsidRPr="00E46872" w:rsidRDefault="009304B2" w:rsidP="009304B2">
            <w:pPr>
              <w:autoSpaceDE w:val="0"/>
              <w:autoSpaceDN w:val="0"/>
              <w:adjustRightInd w:val="0"/>
              <w:spacing w:before="60" w:after="60" w:line="240" w:lineRule="atLeast"/>
              <w:rPr>
                <w:rFonts w:cs="Arial"/>
                <w:b/>
                <w:color w:val="000000"/>
              </w:rPr>
            </w:pPr>
          </w:p>
        </w:tc>
        <w:tc>
          <w:tcPr>
            <w:tcW w:w="2430" w:type="dxa"/>
            <w:tcBorders>
              <w:top w:val="double" w:sz="4" w:space="0" w:color="auto"/>
            </w:tcBorders>
          </w:tcPr>
          <w:p w:rsidR="009304B2" w:rsidRPr="00E46872" w:rsidRDefault="00E32E1B" w:rsidP="009304B2">
            <w:pPr>
              <w:autoSpaceDE w:val="0"/>
              <w:autoSpaceDN w:val="0"/>
              <w:adjustRightInd w:val="0"/>
              <w:spacing w:before="60" w:after="60" w:line="240" w:lineRule="atLeast"/>
              <w:jc w:val="center"/>
              <w:rPr>
                <w:rFonts w:cs="Arial"/>
                <w:b/>
                <w:color w:val="000000"/>
              </w:rPr>
            </w:pPr>
            <w:r w:rsidRPr="00E46872">
              <w:rPr>
                <w:rFonts w:cs="Arial"/>
                <w:b/>
                <w:color w:val="000000"/>
              </w:rPr>
              <w:t>Old Loan</w:t>
            </w:r>
          </w:p>
        </w:tc>
        <w:tc>
          <w:tcPr>
            <w:tcW w:w="2880" w:type="dxa"/>
            <w:tcBorders>
              <w:top w:val="double" w:sz="4" w:space="0" w:color="auto"/>
              <w:right w:val="double" w:sz="4" w:space="0" w:color="auto"/>
            </w:tcBorders>
          </w:tcPr>
          <w:p w:rsidR="009304B2" w:rsidRPr="00E46872" w:rsidRDefault="00E32E1B" w:rsidP="009304B2">
            <w:pPr>
              <w:autoSpaceDE w:val="0"/>
              <w:autoSpaceDN w:val="0"/>
              <w:adjustRightInd w:val="0"/>
              <w:spacing w:before="60" w:after="60" w:line="240" w:lineRule="atLeast"/>
              <w:jc w:val="center"/>
              <w:rPr>
                <w:rFonts w:cs="Arial"/>
                <w:b/>
                <w:color w:val="000000"/>
              </w:rPr>
            </w:pPr>
            <w:r w:rsidRPr="00E46872">
              <w:rPr>
                <w:rFonts w:cs="Arial"/>
                <w:b/>
                <w:color w:val="000000"/>
              </w:rPr>
              <w:t>New Loan</w:t>
            </w: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Current amount owed on old loan and total amount borrowed on new loan</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Interest rate is fixed or variable?</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Interest rate (in %)</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 xml:space="preserve">Closing costs paid by </w:t>
            </w:r>
            <w:r>
              <w:rPr>
                <w:rFonts w:cs="Arial"/>
                <w:b/>
                <w:color w:val="000000"/>
                <w:sz w:val="22"/>
                <w:szCs w:val="22"/>
              </w:rPr>
              <w:t>D</w:t>
            </w:r>
            <w:r w:rsidRPr="009418AB">
              <w:rPr>
                <w:rFonts w:cs="Arial"/>
                <w:b/>
                <w:color w:val="000000"/>
                <w:sz w:val="22"/>
                <w:szCs w:val="22"/>
              </w:rPr>
              <w:t>ebtor</w:t>
            </w:r>
            <w:r>
              <w:rPr>
                <w:rFonts w:cs="Arial"/>
                <w:b/>
                <w:color w:val="000000"/>
                <w:sz w:val="22"/>
                <w:szCs w:val="22"/>
              </w:rPr>
              <w:t>(s)</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Monthly principal and interest payment</w:t>
            </w:r>
          </w:p>
        </w:tc>
        <w:tc>
          <w:tcPr>
            <w:tcW w:w="2430" w:type="dxa"/>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bottom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sidRPr="009418AB">
              <w:rPr>
                <w:rFonts w:cs="Arial"/>
                <w:b/>
                <w:color w:val="000000"/>
                <w:sz w:val="22"/>
                <w:szCs w:val="22"/>
              </w:rPr>
              <w:t xml:space="preserve">Monthly required escrow deposit </w:t>
            </w:r>
          </w:p>
        </w:tc>
        <w:tc>
          <w:tcPr>
            <w:tcW w:w="2430" w:type="dxa"/>
            <w:tcBorders>
              <w:bottom w:val="sing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r w:rsidR="006467D1" w:rsidTr="009304B2">
        <w:trPr>
          <w:jc w:val="center"/>
        </w:trPr>
        <w:tc>
          <w:tcPr>
            <w:tcW w:w="3870" w:type="dxa"/>
            <w:tcBorders>
              <w:left w:val="double" w:sz="4" w:space="0" w:color="auto"/>
              <w:bottom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2"/>
                <w:szCs w:val="22"/>
              </w:rPr>
            </w:pPr>
            <w:r>
              <w:rPr>
                <w:rFonts w:cs="Arial"/>
                <w:b/>
                <w:color w:val="000000"/>
                <w:sz w:val="22"/>
                <w:szCs w:val="22"/>
              </w:rPr>
              <w:t>Total monthly payment of principal, interest and escrow</w:t>
            </w:r>
          </w:p>
        </w:tc>
        <w:tc>
          <w:tcPr>
            <w:tcW w:w="2430" w:type="dxa"/>
            <w:tcBorders>
              <w:bottom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c>
          <w:tcPr>
            <w:tcW w:w="2880"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center"/>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4"/>
        </w:numPr>
        <w:autoSpaceDE w:val="0"/>
        <w:autoSpaceDN w:val="0"/>
        <w:adjustRightInd w:val="0"/>
        <w:spacing w:line="240" w:lineRule="atLeast"/>
        <w:ind w:left="720" w:firstLine="0"/>
        <w:jc w:val="both"/>
        <w:rPr>
          <w:rFonts w:cs="Arial"/>
          <w:color w:val="000000"/>
        </w:rPr>
      </w:pPr>
      <w:r w:rsidRPr="005626C9">
        <w:rPr>
          <w:rFonts w:cs="Arial"/>
          <w:color w:val="000000"/>
        </w:rPr>
        <w:t>Upon confirmation of this Plan, the Debtor(s) are authorized to execute conforming documents with the holder of the security interest.</w:t>
      </w:r>
      <w:r w:rsidR="00521794" w:rsidRPr="005626C9">
        <w:rPr>
          <w:rFonts w:cs="Arial"/>
          <w:color w:val="000000"/>
        </w:rPr>
        <w:t xml:space="preserve">  </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4"/>
        </w:numPr>
        <w:autoSpaceDE w:val="0"/>
        <w:autoSpaceDN w:val="0"/>
        <w:adjustRightInd w:val="0"/>
        <w:spacing w:line="240" w:lineRule="atLeast"/>
        <w:ind w:left="720" w:firstLine="0"/>
        <w:jc w:val="both"/>
        <w:rPr>
          <w:rFonts w:cs="Arial"/>
          <w:color w:val="000000"/>
        </w:rPr>
      </w:pPr>
      <w:r w:rsidRPr="005626C9">
        <w:rPr>
          <w:rFonts w:cs="Arial"/>
          <w:color w:val="000000"/>
        </w:rPr>
        <w:t xml:space="preserve">Payments made to the above referenced holder will be paid (check one, </w:t>
      </w:r>
      <w:r w:rsidRPr="005626C9">
        <w:rPr>
          <w:rFonts w:cs="Arial"/>
          <w:b/>
          <w:color w:val="000000"/>
        </w:rPr>
        <w:t>only</w:t>
      </w:r>
      <w:r w:rsidRPr="005626C9">
        <w:rPr>
          <w:rFonts w:cs="Arial"/>
          <w:color w:val="000000"/>
        </w:rPr>
        <w:t xml:space="preserve"> if Debtor(s) have checked option </w:t>
      </w:r>
      <w:r w:rsidRPr="005626C9">
        <w:rPr>
          <w:rFonts w:cs="Arial"/>
          <w:b/>
          <w:color w:val="000000"/>
        </w:rPr>
        <w:t>B</w:t>
      </w:r>
      <w:r w:rsidRPr="005626C9">
        <w:rPr>
          <w:rFonts w:cs="Arial"/>
          <w:color w:val="000000"/>
        </w:rPr>
        <w:t>, above):</w:t>
      </w:r>
    </w:p>
    <w:p w:rsidR="009304B2" w:rsidRDefault="009304B2" w:rsidP="009304B2">
      <w:pPr>
        <w:autoSpaceDE w:val="0"/>
        <w:autoSpaceDN w:val="0"/>
        <w:adjustRightInd w:val="0"/>
        <w:spacing w:line="240" w:lineRule="atLeast"/>
        <w:ind w:left="720"/>
        <w:jc w:val="both"/>
        <w:rPr>
          <w:rFonts w:cs="Arial"/>
          <w:color w:val="000000"/>
        </w:rPr>
      </w:pPr>
    </w:p>
    <w:p w:rsidR="009304B2" w:rsidRPr="003F7090" w:rsidRDefault="00B038F6" w:rsidP="009304B2">
      <w:pPr>
        <w:autoSpaceDE w:val="0"/>
        <w:autoSpaceDN w:val="0"/>
        <w:adjustRightInd w:val="0"/>
        <w:spacing w:line="240" w:lineRule="atLeast"/>
        <w:ind w:left="2160"/>
        <w:jc w:val="both"/>
        <w:rPr>
          <w:rFonts w:cs="Arial"/>
          <w:b/>
          <w:color w:val="000000"/>
        </w:rPr>
      </w:pPr>
      <w:r>
        <w:rPr>
          <w:rFonts w:cs="Arial"/>
          <w:noProof/>
          <w:color w:val="000000"/>
        </w:rPr>
        <mc:AlternateContent>
          <mc:Choice Requires="wps">
            <w:drawing>
              <wp:anchor distT="0" distB="0" distL="114300" distR="114300" simplePos="0" relativeHeight="251660288" behindDoc="0" locked="0" layoutInCell="1" allowOverlap="1" wp14:anchorId="4BEDE53B" wp14:editId="007FD5D7">
                <wp:simplePos x="0" y="0"/>
                <wp:positionH relativeFrom="column">
                  <wp:posOffset>831215</wp:posOffset>
                </wp:positionH>
                <wp:positionV relativeFrom="paragraph">
                  <wp:posOffset>1905</wp:posOffset>
                </wp:positionV>
                <wp:extent cx="237490" cy="228600"/>
                <wp:effectExtent l="0" t="0" r="10160" b="1905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65.45pt;margin-top:.15pt;width:18.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"/>
            </w:pict>
          </mc:Fallback>
        </mc:AlternateContent>
      </w:r>
      <w:proofErr w:type="gramStart"/>
      <w:r w:rsidR="00E32E1B" w:rsidRPr="003F7090">
        <w:rPr>
          <w:rFonts w:cs="Arial"/>
          <w:b/>
          <w:color w:val="000000"/>
        </w:rPr>
        <w:t xml:space="preserve">Through the </w:t>
      </w:r>
      <w:r w:rsidR="00E32E1B">
        <w:rPr>
          <w:rFonts w:cs="Arial"/>
          <w:b/>
          <w:color w:val="000000"/>
        </w:rPr>
        <w:t>Trustee</w:t>
      </w:r>
      <w:r w:rsidR="00E32E1B" w:rsidRPr="003F7090">
        <w:rPr>
          <w:rFonts w:cs="Arial"/>
          <w:b/>
          <w:color w:val="000000"/>
        </w:rPr>
        <w:t>.</w:t>
      </w:r>
      <w:proofErr w:type="gramEnd"/>
    </w:p>
    <w:p w:rsidR="009304B2" w:rsidRPr="003F7090" w:rsidRDefault="009304B2" w:rsidP="009304B2">
      <w:pPr>
        <w:autoSpaceDE w:val="0"/>
        <w:autoSpaceDN w:val="0"/>
        <w:adjustRightInd w:val="0"/>
        <w:spacing w:line="240" w:lineRule="atLeast"/>
        <w:ind w:left="2160"/>
        <w:jc w:val="both"/>
        <w:rPr>
          <w:rFonts w:cs="Arial"/>
          <w:b/>
          <w:color w:val="000000"/>
        </w:rPr>
      </w:pPr>
    </w:p>
    <w:p w:rsidR="009304B2" w:rsidRDefault="0029738B" w:rsidP="008A4094">
      <w:pPr>
        <w:autoSpaceDE w:val="0"/>
        <w:autoSpaceDN w:val="0"/>
        <w:adjustRightInd w:val="0"/>
        <w:spacing w:line="240" w:lineRule="atLeast"/>
        <w:ind w:left="2160"/>
        <w:jc w:val="both"/>
        <w:rPr>
          <w:rFonts w:cs="Arial"/>
          <w:color w:val="000000"/>
        </w:rPr>
      </w:pPr>
      <w:r>
        <w:rPr>
          <w:rFonts w:cs="Arial"/>
          <w:b/>
          <w:noProof/>
          <w:color w:val="000000"/>
        </w:rPr>
        <mc:AlternateContent>
          <mc:Choice Requires="wps">
            <w:drawing>
              <wp:anchor distT="0" distB="0" distL="114300" distR="114300" simplePos="0" relativeHeight="251661312" behindDoc="0" locked="0" layoutInCell="1" allowOverlap="1" wp14:anchorId="433B3E92" wp14:editId="52DC39FC">
                <wp:simplePos x="0" y="0"/>
                <wp:positionH relativeFrom="column">
                  <wp:posOffset>831215</wp:posOffset>
                </wp:positionH>
                <wp:positionV relativeFrom="paragraph">
                  <wp:posOffset>26035</wp:posOffset>
                </wp:positionV>
                <wp:extent cx="237490" cy="228600"/>
                <wp:effectExtent l="12065" t="9525" r="7620" b="952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65.45pt;margin-top:2.05pt;width:18.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6zs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X3NmoKMS&#10;fSHRwDRasmm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"/>
            </w:pict>
          </mc:Fallback>
        </mc:AlternateContent>
      </w:r>
      <w:proofErr w:type="gramStart"/>
      <w:r w:rsidR="00E32E1B" w:rsidRPr="003F7090">
        <w:rPr>
          <w:rFonts w:cs="Arial"/>
          <w:b/>
          <w:color w:val="000000"/>
        </w:rPr>
        <w:t>Directly to the holder of the claim, by the Debtor</w:t>
      </w:r>
      <w:r w:rsidR="00E32E1B">
        <w:rPr>
          <w:rFonts w:cs="Arial"/>
          <w:b/>
          <w:color w:val="000000"/>
        </w:rPr>
        <w:t>(s)</w:t>
      </w:r>
      <w:r w:rsidR="00E32E1B">
        <w:rPr>
          <w:rFonts w:cs="Arial"/>
          <w:color w:val="000000"/>
        </w:rPr>
        <w:t>.</w:t>
      </w:r>
      <w:proofErr w:type="gramEnd"/>
      <w:r w:rsidR="00E32E1B">
        <w:rPr>
          <w:rFonts w:cs="Arial"/>
          <w:color w:val="000000"/>
        </w:rPr>
        <w:t xml:space="preserve">  The holder of the claim may not impose any attorney’s fees, inspection costs, appraisal costs or any other charges (other than principal, interest and </w:t>
      </w:r>
      <w:r w:rsidR="00E32E1B" w:rsidRPr="00970E7C">
        <w:rPr>
          <w:rFonts w:cs="Arial"/>
          <w:color w:val="000000"/>
        </w:rPr>
        <w:t>ad valorem</w:t>
      </w:r>
      <w:r w:rsidR="00E32E1B">
        <w:rPr>
          <w:rFonts w:cs="Arial"/>
          <w:color w:val="000000"/>
        </w:rPr>
        <w:t xml:space="preserve"> tax and property insurance escrows) if such charges arose (in whole or in part) during the period (</w:t>
      </w:r>
      <w:proofErr w:type="spellStart"/>
      <w:r w:rsidR="00E32E1B">
        <w:rPr>
          <w:rFonts w:cs="Arial"/>
          <w:color w:val="000000"/>
        </w:rPr>
        <w:t>i</w:t>
      </w:r>
      <w:proofErr w:type="spellEnd"/>
      <w:r w:rsidR="00E32E1B">
        <w:rPr>
          <w:rFonts w:cs="Arial"/>
          <w:color w:val="000000"/>
        </w:rPr>
        <w:t>) when the case is open; (ii) after the closing of the refinanced loan; and (iii) prior to a modification of this Plan (i.e., following a default by the Debtor(s) in payments to the holder of the claim) pursuant to which the Debtor(s) commence payments through the Trustee to the holder of the claim secured solely by a security interest in the Debtor(s)’ principal residence.</w:t>
      </w:r>
      <w:r w:rsidR="00B038F6">
        <w:rPr>
          <w:rFonts w:cs="Arial"/>
          <w:color w:val="000000"/>
        </w:rPr>
        <w:t xml:space="preserve">  </w:t>
      </w:r>
      <w:r w:rsidR="00E32E1B">
        <w:rPr>
          <w:rFonts w:cs="Arial"/>
          <w:color w:val="000000"/>
        </w:rPr>
        <w:t xml:space="preserve">If the Debtor(s) default in direct payments following the refinancing, </w:t>
      </w:r>
      <w:r w:rsidR="00521794">
        <w:rPr>
          <w:rFonts w:cs="Arial"/>
          <w:color w:val="000000"/>
        </w:rPr>
        <w:t xml:space="preserve">a proposed modification of this Plan must be filed.  </w:t>
      </w:r>
    </w:p>
    <w:p w:rsidR="009304B2" w:rsidRDefault="0029738B" w:rsidP="009304B2">
      <w:pPr>
        <w:keepNext/>
        <w:keepLines/>
        <w:autoSpaceDE w:val="0"/>
        <w:autoSpaceDN w:val="0"/>
        <w:adjustRightInd w:val="0"/>
        <w:spacing w:line="240" w:lineRule="atLeast"/>
        <w:jc w:val="both"/>
        <w:rPr>
          <w:rFonts w:cs="Arial"/>
          <w:color w:val="000000"/>
        </w:rPr>
      </w:pPr>
      <w:r>
        <w:rPr>
          <w:rFonts w:cs="Arial"/>
          <w:noProof/>
          <w:color w:val="000000"/>
        </w:rPr>
        <mc:AlternateContent>
          <mc:Choice Requires="wps">
            <w:drawing>
              <wp:anchor distT="0" distB="0" distL="114300" distR="114300" simplePos="0" relativeHeight="251662336" behindDoc="0" locked="0" layoutInCell="1" allowOverlap="1" wp14:anchorId="65A960C5" wp14:editId="2DF258CF">
                <wp:simplePos x="0" y="0"/>
                <wp:positionH relativeFrom="column">
                  <wp:posOffset>0</wp:posOffset>
                </wp:positionH>
                <wp:positionV relativeFrom="paragraph">
                  <wp:posOffset>114300</wp:posOffset>
                </wp:positionV>
                <wp:extent cx="237490" cy="228600"/>
                <wp:effectExtent l="9525" t="9525" r="10160" b="952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9pt;width:18.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DP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kz0FGJ&#10;vpBoYBot2S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"/>
            </w:pict>
          </mc:Fallback>
        </mc:AlternateContent>
      </w:r>
    </w:p>
    <w:p w:rsidR="009304B2" w:rsidRDefault="00E32E1B" w:rsidP="005626C9">
      <w:pPr>
        <w:keepNext/>
        <w:keepLines/>
        <w:tabs>
          <w:tab w:val="left" w:pos="1440"/>
        </w:tabs>
        <w:autoSpaceDE w:val="0"/>
        <w:autoSpaceDN w:val="0"/>
        <w:adjustRightInd w:val="0"/>
        <w:spacing w:line="240" w:lineRule="atLeast"/>
        <w:ind w:firstLine="720"/>
        <w:jc w:val="both"/>
        <w:rPr>
          <w:rFonts w:cs="Arial"/>
          <w:color w:val="000000"/>
        </w:rPr>
      </w:pPr>
      <w:r>
        <w:rPr>
          <w:rFonts w:cs="Arial"/>
          <w:color w:val="000000"/>
        </w:rPr>
        <w:t>C</w:t>
      </w:r>
      <w:r w:rsidRPr="00E37FEA">
        <w:rPr>
          <w:rFonts w:cs="Arial"/>
          <w:b/>
          <w:color w:val="000000"/>
        </w:rPr>
        <w:t>.</w:t>
      </w:r>
      <w:r>
        <w:rPr>
          <w:rFonts w:cs="Arial"/>
          <w:color w:val="000000"/>
        </w:rPr>
        <w:t xml:space="preserve"> </w:t>
      </w:r>
      <w:r w:rsidR="00B038F6">
        <w:rPr>
          <w:rFonts w:cs="Arial"/>
          <w:color w:val="000000"/>
        </w:rPr>
        <w:tab/>
      </w:r>
      <w:r w:rsidRPr="00315F7C">
        <w:rPr>
          <w:rFonts w:cs="Arial"/>
          <w:color w:val="000000"/>
        </w:rPr>
        <w:t xml:space="preserve">The following table sets forth the treatment of </w:t>
      </w:r>
      <w:r>
        <w:rPr>
          <w:rFonts w:cs="Arial"/>
          <w:color w:val="000000"/>
        </w:rPr>
        <w:t xml:space="preserve">certain </w:t>
      </w:r>
      <w:r w:rsidRPr="00315F7C">
        <w:rPr>
          <w:rFonts w:cs="Arial"/>
          <w:color w:val="000000"/>
        </w:rPr>
        <w:t>class</w:t>
      </w:r>
      <w:r>
        <w:rPr>
          <w:rFonts w:cs="Arial"/>
          <w:color w:val="000000"/>
        </w:rPr>
        <w:t>es</w:t>
      </w:r>
      <w:r w:rsidRPr="00315F7C">
        <w:rPr>
          <w:rFonts w:cs="Arial"/>
          <w:color w:val="000000"/>
        </w:rPr>
        <w:t xml:space="preserve"> of secured creditors holding a claim secured only by a security interest in real property that is the </w:t>
      </w:r>
      <w:r>
        <w:rPr>
          <w:rFonts w:cs="Arial"/>
          <w:color w:val="000000"/>
        </w:rPr>
        <w:t>D</w:t>
      </w:r>
      <w:r w:rsidRPr="00315F7C">
        <w:rPr>
          <w:rFonts w:cs="Arial"/>
          <w:color w:val="000000"/>
        </w:rPr>
        <w:t xml:space="preserve">ebtor(s)’ principal residence.  </w:t>
      </w:r>
      <w:r>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5"/>
        <w:gridCol w:w="2250"/>
        <w:gridCol w:w="2094"/>
      </w:tblGrid>
      <w:tr w:rsidR="006467D1" w:rsidTr="009304B2">
        <w:trPr>
          <w:jc w:val="center"/>
        </w:trPr>
        <w:tc>
          <w:tcPr>
            <w:tcW w:w="3805" w:type="dxa"/>
            <w:tcBorders>
              <w:top w:val="double" w:sz="4" w:space="0" w:color="auto"/>
              <w:left w:val="doub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Name of Holder of Lien to which this provision applies</w:t>
            </w:r>
          </w:p>
        </w:tc>
        <w:tc>
          <w:tcPr>
            <w:tcW w:w="4344" w:type="dxa"/>
            <w:gridSpan w:val="2"/>
            <w:tcBorders>
              <w:top w:val="doub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bottom w:val="sing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Address of Principal Residence</w:t>
            </w:r>
          </w:p>
        </w:tc>
        <w:tc>
          <w:tcPr>
            <w:tcW w:w="4344" w:type="dxa"/>
            <w:gridSpan w:val="2"/>
            <w:tcBorders>
              <w:bottom w:val="sing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top w:val="single" w:sz="4" w:space="0" w:color="auto"/>
              <w:left w:val="double" w:sz="4" w:space="0" w:color="auto"/>
              <w:bottom w:val="double" w:sz="4" w:space="0" w:color="auto"/>
              <w:right w:val="sing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Debtor(s)’ Stated Value of Principal Residence</w:t>
            </w:r>
          </w:p>
        </w:tc>
        <w:tc>
          <w:tcPr>
            <w:tcW w:w="4344" w:type="dxa"/>
            <w:gridSpan w:val="2"/>
            <w:tcBorders>
              <w:top w:val="single" w:sz="4" w:space="0" w:color="auto"/>
              <w:left w:val="single" w:sz="4" w:space="0" w:color="auto"/>
              <w:bottom w:val="double" w:sz="4" w:space="0" w:color="auto"/>
              <w:right w:val="double" w:sz="4" w:space="0" w:color="auto"/>
            </w:tcBorders>
            <w:vAlign w:val="center"/>
          </w:tcPr>
          <w:p w:rsidR="009304B2" w:rsidRPr="00E46872" w:rsidRDefault="009304B2" w:rsidP="009304B2">
            <w:pPr>
              <w:keepNext/>
              <w:keepLines/>
              <w:autoSpaceDE w:val="0"/>
              <w:autoSpaceDN w:val="0"/>
              <w:adjustRightInd w:val="0"/>
              <w:spacing w:line="240" w:lineRule="atLeast"/>
              <w:jc w:val="both"/>
              <w:rPr>
                <w:rFonts w:cs="Arial"/>
                <w:color w:val="000000"/>
              </w:rPr>
            </w:pPr>
          </w:p>
          <w:p w:rsidR="009304B2" w:rsidRPr="00E46872" w:rsidRDefault="00E32E1B" w:rsidP="009304B2">
            <w:pPr>
              <w:keepNext/>
              <w:keepLines/>
              <w:autoSpaceDE w:val="0"/>
              <w:autoSpaceDN w:val="0"/>
              <w:adjustRightInd w:val="0"/>
              <w:spacing w:after="60" w:line="240" w:lineRule="atLeast"/>
              <w:jc w:val="both"/>
              <w:rPr>
                <w:rFonts w:cs="Arial"/>
                <w:color w:val="000000"/>
              </w:rPr>
            </w:pPr>
            <w:r w:rsidRPr="00E46872">
              <w:rPr>
                <w:rFonts w:cs="Arial"/>
                <w:color w:val="000000"/>
              </w:rPr>
              <w:t xml:space="preserve">          $__________________________</w:t>
            </w:r>
          </w:p>
        </w:tc>
      </w:tr>
      <w:tr w:rsidR="006467D1" w:rsidTr="009304B2">
        <w:trPr>
          <w:jc w:val="center"/>
        </w:trPr>
        <w:tc>
          <w:tcPr>
            <w:tcW w:w="3805" w:type="dxa"/>
            <w:tcBorders>
              <w:top w:val="double" w:sz="4" w:space="0" w:color="auto"/>
              <w:left w:val="double" w:sz="4" w:space="0" w:color="auto"/>
            </w:tcBorders>
          </w:tcPr>
          <w:p w:rsidR="009304B2" w:rsidRPr="00E46872" w:rsidRDefault="00E32E1B" w:rsidP="009304B2">
            <w:pPr>
              <w:keepNext/>
              <w:keepLines/>
              <w:autoSpaceDE w:val="0"/>
              <w:autoSpaceDN w:val="0"/>
              <w:adjustRightInd w:val="0"/>
              <w:spacing w:before="60" w:after="60" w:line="240" w:lineRule="atLeast"/>
              <w:jc w:val="both"/>
              <w:rPr>
                <w:rFonts w:cs="Arial"/>
                <w:color w:val="000000"/>
              </w:rPr>
            </w:pPr>
            <w:r w:rsidRPr="00E46872">
              <w:rPr>
                <w:rFonts w:cs="Arial"/>
                <w:color w:val="000000"/>
              </w:rPr>
              <w:t>Description of all Liens Senior in Priority (List Holder and Priority)</w:t>
            </w:r>
          </w:p>
        </w:tc>
        <w:tc>
          <w:tcPr>
            <w:tcW w:w="2250" w:type="dxa"/>
            <w:tcBorders>
              <w:top w:val="double" w:sz="4" w:space="0" w:color="auto"/>
              <w:bottom w:val="single" w:sz="4" w:space="0" w:color="auto"/>
            </w:tcBorders>
            <w:vAlign w:val="bottom"/>
          </w:tcPr>
          <w:p w:rsidR="009304B2" w:rsidRPr="00E46872" w:rsidRDefault="00E32E1B" w:rsidP="009304B2">
            <w:pPr>
              <w:keepNext/>
              <w:keepLines/>
              <w:autoSpaceDE w:val="0"/>
              <w:autoSpaceDN w:val="0"/>
              <w:adjustRightInd w:val="0"/>
              <w:spacing w:before="60" w:after="60" w:line="240" w:lineRule="atLeast"/>
              <w:rPr>
                <w:rFonts w:cs="Arial"/>
                <w:color w:val="000000"/>
              </w:rPr>
            </w:pPr>
            <w:r w:rsidRPr="00E46872">
              <w:rPr>
                <w:rFonts w:cs="Arial"/>
                <w:color w:val="000000"/>
              </w:rPr>
              <w:t>Estimated Amount Owed on  This Lien</w:t>
            </w:r>
          </w:p>
        </w:tc>
        <w:tc>
          <w:tcPr>
            <w:tcW w:w="2094" w:type="dxa"/>
            <w:tcBorders>
              <w:top w:val="double" w:sz="4" w:space="0" w:color="auto"/>
              <w:bottom w:val="single" w:sz="4" w:space="0" w:color="auto"/>
              <w:right w:val="double" w:sz="4" w:space="0" w:color="auto"/>
            </w:tcBorders>
            <w:shd w:val="clear" w:color="auto" w:fill="000000"/>
            <w:vAlign w:val="bottom"/>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Borders>
              <w:top w:val="sing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top w:val="single" w:sz="4" w:space="0" w:color="auto"/>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250" w:type="dxa"/>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r w:rsidR="006467D1" w:rsidTr="009304B2">
        <w:trPr>
          <w:jc w:val="center"/>
        </w:trPr>
        <w:tc>
          <w:tcPr>
            <w:tcW w:w="3805" w:type="dxa"/>
            <w:tcBorders>
              <w:left w:val="double" w:sz="4" w:space="0" w:color="auto"/>
              <w:bottom w:val="double" w:sz="4" w:space="0" w:color="auto"/>
            </w:tcBorders>
          </w:tcPr>
          <w:p w:rsidR="009304B2" w:rsidRPr="00E46872" w:rsidRDefault="00E32E1B" w:rsidP="009304B2">
            <w:pPr>
              <w:keepNext/>
              <w:keepLines/>
              <w:autoSpaceDE w:val="0"/>
              <w:autoSpaceDN w:val="0"/>
              <w:adjustRightInd w:val="0"/>
              <w:spacing w:before="60" w:after="60" w:line="240" w:lineRule="atLeast"/>
              <w:jc w:val="right"/>
              <w:rPr>
                <w:rFonts w:cs="Arial"/>
                <w:color w:val="000000"/>
              </w:rPr>
            </w:pPr>
            <w:r w:rsidRPr="00E46872">
              <w:rPr>
                <w:rFonts w:cs="Arial"/>
                <w:color w:val="000000"/>
              </w:rPr>
              <w:t>Total Owed</w:t>
            </w:r>
            <w:r>
              <w:rPr>
                <w:rFonts w:cs="Arial"/>
                <w:color w:val="000000"/>
              </w:rPr>
              <w:t>—A</w:t>
            </w:r>
            <w:r w:rsidRPr="00E46872">
              <w:rPr>
                <w:rFonts w:cs="Arial"/>
                <w:color w:val="000000"/>
              </w:rPr>
              <w:t>ll Senior Liens</w:t>
            </w:r>
          </w:p>
        </w:tc>
        <w:tc>
          <w:tcPr>
            <w:tcW w:w="2250" w:type="dxa"/>
            <w:tcBorders>
              <w:bottom w:val="double" w:sz="4" w:space="0" w:color="auto"/>
            </w:tcBorders>
          </w:tcPr>
          <w:p w:rsidR="009304B2" w:rsidRPr="00E46872" w:rsidRDefault="009304B2" w:rsidP="009304B2">
            <w:pPr>
              <w:keepNext/>
              <w:keepLines/>
              <w:autoSpaceDE w:val="0"/>
              <w:autoSpaceDN w:val="0"/>
              <w:adjustRightInd w:val="0"/>
              <w:spacing w:beforeLines="20" w:before="48" w:line="240" w:lineRule="atLeast"/>
              <w:jc w:val="both"/>
              <w:rPr>
                <w:rFonts w:cs="Arial"/>
                <w:color w:val="000000"/>
              </w:rPr>
            </w:pPr>
          </w:p>
        </w:tc>
        <w:tc>
          <w:tcPr>
            <w:tcW w:w="2094" w:type="dxa"/>
            <w:tcBorders>
              <w:bottom w:val="double" w:sz="4" w:space="0" w:color="auto"/>
              <w:right w:val="double" w:sz="4" w:space="0" w:color="auto"/>
            </w:tcBorders>
            <w:shd w:val="clear" w:color="auto" w:fill="000000"/>
          </w:tcPr>
          <w:p w:rsidR="009304B2" w:rsidRPr="00E46872" w:rsidRDefault="009304B2" w:rsidP="009304B2">
            <w:pPr>
              <w:keepNext/>
              <w:keepLines/>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The Debtor(s) allege that the total amount of debt secured by liens that are senior in priority to the lien held by __________________ exceeds the total value of the principal residence.  Accordingly, the claim will receive (</w:t>
      </w:r>
      <w:proofErr w:type="spellStart"/>
      <w:r w:rsidRPr="005626C9">
        <w:rPr>
          <w:rFonts w:cs="Arial"/>
          <w:color w:val="000000"/>
        </w:rPr>
        <w:t>i</w:t>
      </w:r>
      <w:proofErr w:type="spellEnd"/>
      <w:r w:rsidRPr="005626C9">
        <w:rPr>
          <w:rFonts w:cs="Arial"/>
          <w:color w:val="000000"/>
        </w:rPr>
        <w:t>) no distributions as a secured claim; and (ii) distributions as an unsecured claim only in accordance with applicable law.</w:t>
      </w:r>
    </w:p>
    <w:p w:rsidR="009304B2" w:rsidRDefault="009304B2" w:rsidP="00BE7F56">
      <w:pPr>
        <w:autoSpaceDE w:val="0"/>
        <w:autoSpaceDN w:val="0"/>
        <w:adjustRightInd w:val="0"/>
        <w:spacing w:line="240" w:lineRule="atLeast"/>
        <w:ind w:left="720"/>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Upon the Debtor(s)’ completion of all payments set forth in this Plan, the holder of the lien is required to execute and record a full and unequivocal release of its liens, encumbrances and security interests secured by the principal residence and to provide a copy of the release to the Debtor(s) and their counsel.  Notwithstanding the foregoing, the holder of a lien that secures post-petition homeowners’ association fees and assessments will be allowed to retain its lien, but only to secure (</w:t>
      </w:r>
      <w:proofErr w:type="spellStart"/>
      <w:r w:rsidRPr="005626C9">
        <w:rPr>
          <w:rFonts w:cs="Arial"/>
          <w:color w:val="000000"/>
        </w:rPr>
        <w:t>i</w:t>
      </w:r>
      <w:proofErr w:type="spellEnd"/>
      <w:r w:rsidRPr="005626C9">
        <w:rPr>
          <w:rFonts w:cs="Arial"/>
          <w:color w:val="000000"/>
        </w:rPr>
        <w:t>) post-petition assessments; and (ii) other post-petition amounts, such as legal fees, if such other post-petition amounts are (a) incurred with respect to post-petition fees and assessments; and (b) approved by the Court, if incurred during the pendency of the bankruptcy case.</w:t>
      </w:r>
    </w:p>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This Paragraph 8C will only be effective if the Debtor(s) perform each of the following:</w:t>
      </w:r>
    </w:p>
    <w:p w:rsidR="009304B2" w:rsidRDefault="009304B2" w:rsidP="009304B2">
      <w:pPr>
        <w:autoSpaceDE w:val="0"/>
        <w:autoSpaceDN w:val="0"/>
        <w:adjustRightInd w:val="0"/>
        <w:spacing w:line="240" w:lineRule="atLeast"/>
        <w:jc w:val="both"/>
        <w:rPr>
          <w:rFonts w:cs="Arial"/>
          <w:color w:val="000000"/>
        </w:rPr>
      </w:pPr>
    </w:p>
    <w:p w:rsidR="009304B2" w:rsidRDefault="00E32E1B" w:rsidP="00970E7C">
      <w:pPr>
        <w:pStyle w:val="ListParagraph"/>
        <w:numPr>
          <w:ilvl w:val="0"/>
          <w:numId w:val="68"/>
        </w:numPr>
        <w:autoSpaceDE w:val="0"/>
        <w:autoSpaceDN w:val="0"/>
        <w:adjustRightInd w:val="0"/>
        <w:spacing w:line="240" w:lineRule="atLeast"/>
        <w:jc w:val="both"/>
        <w:rPr>
          <w:rFonts w:cs="Arial"/>
          <w:color w:val="000000"/>
        </w:rPr>
      </w:pPr>
      <w:r w:rsidRPr="00970E7C">
        <w:rPr>
          <w:rFonts w:cs="Arial"/>
          <w:color w:val="000000"/>
        </w:rPr>
        <w:t xml:space="preserve">Mail a “Lien Stripping Notice,” in the form set forth on the Court’s website, to the holder of the lien that is governed by this </w:t>
      </w:r>
      <w:r w:rsidR="00C778BE">
        <w:rPr>
          <w:rFonts w:cs="Arial"/>
          <w:color w:val="000000"/>
        </w:rPr>
        <w:t>Paragraph</w:t>
      </w:r>
      <w:r w:rsidRPr="00970E7C">
        <w:rPr>
          <w:rFonts w:cs="Arial"/>
          <w:color w:val="000000"/>
        </w:rPr>
        <w:t xml:space="preserve"> 8C.  The Lien Stripping Notice must be mailed in a separate envelope from any other document.  Service must be in a manner authorized by </w:t>
      </w:r>
      <w:r w:rsidRPr="00970E7C">
        <w:rPr>
          <w:rFonts w:cs="Arial"/>
          <w:smallCaps/>
          <w:color w:val="000000"/>
        </w:rPr>
        <w:t xml:space="preserve">Fed. R. </w:t>
      </w:r>
      <w:proofErr w:type="spellStart"/>
      <w:r w:rsidRPr="00970E7C">
        <w:rPr>
          <w:rFonts w:cs="Arial"/>
          <w:smallCaps/>
          <w:color w:val="000000"/>
        </w:rPr>
        <w:t>Bankr</w:t>
      </w:r>
      <w:proofErr w:type="spellEnd"/>
      <w:r w:rsidRPr="00970E7C">
        <w:rPr>
          <w:rFonts w:cs="Arial"/>
          <w:smallCaps/>
          <w:color w:val="000000"/>
        </w:rPr>
        <w:t>. P.</w:t>
      </w:r>
      <w:r w:rsidRPr="00970E7C">
        <w:rPr>
          <w:rFonts w:cs="Arial"/>
          <w:color w:val="000000"/>
        </w:rPr>
        <w:t xml:space="preserve"> 7004.</w:t>
      </w:r>
    </w:p>
    <w:p w:rsidR="00440C50" w:rsidRPr="00970E7C" w:rsidRDefault="00440C50" w:rsidP="00970E7C">
      <w:pPr>
        <w:pStyle w:val="ListParagraph"/>
        <w:autoSpaceDE w:val="0"/>
        <w:autoSpaceDN w:val="0"/>
        <w:adjustRightInd w:val="0"/>
        <w:spacing w:line="240" w:lineRule="atLeast"/>
        <w:ind w:left="2160"/>
        <w:jc w:val="both"/>
        <w:rPr>
          <w:rFonts w:cs="Arial"/>
          <w:color w:val="000000"/>
        </w:rPr>
      </w:pPr>
    </w:p>
    <w:p w:rsidR="009304B2" w:rsidRDefault="00E32E1B" w:rsidP="00970E7C">
      <w:pPr>
        <w:pStyle w:val="ListParagraph"/>
        <w:numPr>
          <w:ilvl w:val="0"/>
          <w:numId w:val="68"/>
        </w:numPr>
        <w:autoSpaceDE w:val="0"/>
        <w:autoSpaceDN w:val="0"/>
        <w:adjustRightInd w:val="0"/>
        <w:spacing w:line="240" w:lineRule="atLeast"/>
        <w:jc w:val="both"/>
      </w:pPr>
      <w:r>
        <w:t xml:space="preserve">File a certificate of service at least 7 days prior to confirmation reflecting that the Lien Stripping Notice was mailed by both certified mail, return receipt requested and by regular US mail to the holder of the lien </w:t>
      </w:r>
      <w:r w:rsidR="00AD5094">
        <w:t>on</w:t>
      </w:r>
      <w:r>
        <w:t xml:space="preserve"> </w:t>
      </w:r>
      <w:r w:rsidRPr="0073281A">
        <w:rPr>
          <w:b/>
          <w:u w:val="single"/>
        </w:rPr>
        <w:t>all</w:t>
      </w:r>
      <w:r>
        <w:rPr>
          <w:b/>
        </w:rPr>
        <w:t xml:space="preserve"> </w:t>
      </w:r>
      <w:r>
        <w:t>of the following, with the mailings occurring not later than 31 days prior to the hearing on this Plan:</w:t>
      </w:r>
    </w:p>
    <w:p w:rsidR="009304B2" w:rsidRDefault="009304B2" w:rsidP="009304B2">
      <w:pPr>
        <w:autoSpaceDE w:val="0"/>
        <w:autoSpaceDN w:val="0"/>
        <w:adjustRightInd w:val="0"/>
        <w:spacing w:line="240" w:lineRule="atLeast"/>
        <w:jc w:val="both"/>
        <w:rPr>
          <w:rFonts w:cs="Arial"/>
          <w:color w:val="000000"/>
        </w:rPr>
      </w:pPr>
    </w:p>
    <w:p w:rsidR="009304B2" w:rsidRDefault="00AD5094" w:rsidP="00970E7C">
      <w:pPr>
        <w:autoSpaceDE w:val="0"/>
        <w:autoSpaceDN w:val="0"/>
        <w:adjustRightInd w:val="0"/>
        <w:spacing w:line="240" w:lineRule="atLeast"/>
        <w:ind w:left="2160"/>
        <w:jc w:val="both"/>
        <w:rPr>
          <w:rFonts w:cs="Arial"/>
          <w:color w:val="000000"/>
        </w:rPr>
      </w:pPr>
      <w:r>
        <w:rPr>
          <w:rFonts w:cs="Arial"/>
          <w:color w:val="000000"/>
        </w:rPr>
        <w:t>The holder at t</w:t>
      </w:r>
      <w:r w:rsidR="00E32E1B">
        <w:rPr>
          <w:rFonts w:cs="Arial"/>
          <w:color w:val="000000"/>
        </w:rPr>
        <w:t>he address for notices shown on any proof of claim filed by the holder</w:t>
      </w:r>
      <w:r>
        <w:rPr>
          <w:rFonts w:cs="Arial"/>
          <w:color w:val="000000"/>
        </w:rPr>
        <w:t xml:space="preserve"> and in accordance with </w:t>
      </w:r>
      <w:r w:rsidRPr="00970E7C">
        <w:rPr>
          <w:rFonts w:cs="Arial"/>
          <w:smallCaps/>
          <w:color w:val="000000"/>
        </w:rPr>
        <w:t xml:space="preserve">Fed. R. </w:t>
      </w:r>
      <w:proofErr w:type="spellStart"/>
      <w:r w:rsidRPr="00970E7C">
        <w:rPr>
          <w:rFonts w:cs="Arial"/>
          <w:smallCaps/>
          <w:color w:val="000000"/>
        </w:rPr>
        <w:t>Bankr</w:t>
      </w:r>
      <w:proofErr w:type="spellEnd"/>
      <w:r w:rsidRPr="00970E7C">
        <w:rPr>
          <w:rFonts w:cs="Arial"/>
          <w:smallCaps/>
          <w:color w:val="000000"/>
        </w:rPr>
        <w:t xml:space="preserve">. </w:t>
      </w:r>
      <w:proofErr w:type="gramStart"/>
      <w:r w:rsidRPr="00970E7C">
        <w:rPr>
          <w:rFonts w:cs="Arial"/>
          <w:smallCaps/>
          <w:color w:val="000000"/>
        </w:rPr>
        <w:t>P.</w:t>
      </w:r>
      <w:r>
        <w:rPr>
          <w:rFonts w:cs="Arial"/>
          <w:color w:val="000000"/>
        </w:rPr>
        <w:t xml:space="preserve"> 7004</w:t>
      </w:r>
      <w:r w:rsidR="00E32E1B">
        <w:rPr>
          <w:rFonts w:cs="Arial"/>
          <w:color w:val="000000"/>
        </w:rPr>
        <w:t>.</w:t>
      </w:r>
      <w:proofErr w:type="gramEnd"/>
    </w:p>
    <w:p w:rsidR="009304B2" w:rsidRDefault="009304B2" w:rsidP="00307F5C">
      <w:pPr>
        <w:tabs>
          <w:tab w:val="num" w:pos="2160"/>
        </w:tabs>
        <w:autoSpaceDE w:val="0"/>
        <w:autoSpaceDN w:val="0"/>
        <w:adjustRightInd w:val="0"/>
        <w:spacing w:line="240" w:lineRule="atLeast"/>
        <w:ind w:left="2160" w:hanging="720"/>
        <w:jc w:val="both"/>
        <w:rPr>
          <w:rFonts w:cs="Arial"/>
          <w:color w:val="000000"/>
        </w:rPr>
      </w:pPr>
    </w:p>
    <w:p w:rsidR="009304B2" w:rsidRDefault="00E32E1B" w:rsidP="00970E7C">
      <w:pPr>
        <w:autoSpaceDE w:val="0"/>
        <w:autoSpaceDN w:val="0"/>
        <w:adjustRightInd w:val="0"/>
        <w:spacing w:line="240" w:lineRule="atLeast"/>
        <w:ind w:left="2160"/>
        <w:jc w:val="both"/>
        <w:rPr>
          <w:rFonts w:cs="Arial"/>
          <w:color w:val="000000"/>
        </w:rPr>
      </w:pPr>
      <w:proofErr w:type="gramStart"/>
      <w:r>
        <w:rPr>
          <w:rFonts w:cs="Arial"/>
          <w:color w:val="000000"/>
        </w:rPr>
        <w:t>Any attorney representing the holder who has filed a request for notice in this bankruptcy case.</w:t>
      </w:r>
      <w:proofErr w:type="gramEnd"/>
    </w:p>
    <w:p w:rsidR="009304B2" w:rsidRDefault="009304B2" w:rsidP="009304B2">
      <w:pPr>
        <w:autoSpaceDE w:val="0"/>
        <w:autoSpaceDN w:val="0"/>
        <w:adjustRightInd w:val="0"/>
        <w:spacing w:line="240" w:lineRule="atLeast"/>
        <w:jc w:val="both"/>
        <w:rPr>
          <w:rFonts w:cs="Arial"/>
          <w:smallCaps/>
          <w:color w:val="000000"/>
        </w:rPr>
      </w:pPr>
    </w:p>
    <w:p w:rsidR="00F64DD1" w:rsidRPr="005626C9" w:rsidRDefault="00F64DD1" w:rsidP="005626C9">
      <w:pPr>
        <w:pStyle w:val="ListParagraph"/>
        <w:numPr>
          <w:ilvl w:val="0"/>
          <w:numId w:val="55"/>
        </w:numPr>
        <w:autoSpaceDE w:val="0"/>
        <w:autoSpaceDN w:val="0"/>
        <w:adjustRightInd w:val="0"/>
        <w:spacing w:line="240" w:lineRule="atLeast"/>
        <w:ind w:left="720" w:firstLine="0"/>
        <w:jc w:val="both"/>
        <w:rPr>
          <w:rFonts w:cs="Arial"/>
          <w:color w:val="000000"/>
        </w:rPr>
      </w:pPr>
      <w:r w:rsidRPr="005626C9">
        <w:rPr>
          <w:rFonts w:cs="Arial"/>
          <w:color w:val="000000"/>
        </w:rPr>
        <w:t xml:space="preserve">Third party costs </w:t>
      </w:r>
      <w:r w:rsidR="00727A04">
        <w:rPr>
          <w:rFonts w:eastAsia="Calibri"/>
        </w:rPr>
        <w:t xml:space="preserve">incurred on behalf of the Debtor(s) </w:t>
      </w:r>
      <w:r w:rsidRPr="005626C9">
        <w:rPr>
          <w:rFonts w:cs="Arial"/>
          <w:color w:val="000000"/>
        </w:rPr>
        <w:t xml:space="preserve">such as the costs of performing a title </w:t>
      </w:r>
      <w:r w:rsidR="00440C50">
        <w:rPr>
          <w:rFonts w:cs="Arial"/>
          <w:color w:val="000000"/>
        </w:rPr>
        <w:t xml:space="preserve">or lien </w:t>
      </w:r>
      <w:r w:rsidRPr="005626C9">
        <w:rPr>
          <w:rFonts w:cs="Arial"/>
          <w:color w:val="000000"/>
        </w:rPr>
        <w:t>search or serving the motion and notices will be borne by the Debtor</w:t>
      </w:r>
      <w:r w:rsidR="00AD5094" w:rsidRPr="005626C9">
        <w:rPr>
          <w:rFonts w:cs="Arial"/>
          <w:color w:val="000000"/>
        </w:rPr>
        <w:t>(</w:t>
      </w:r>
      <w:r w:rsidRPr="005626C9">
        <w:rPr>
          <w:rFonts w:cs="Arial"/>
          <w:color w:val="000000"/>
        </w:rPr>
        <w:t>s</w:t>
      </w:r>
      <w:r w:rsidR="00AD5094" w:rsidRPr="005626C9">
        <w:rPr>
          <w:rFonts w:cs="Arial"/>
          <w:color w:val="000000"/>
        </w:rPr>
        <w:t>)</w:t>
      </w:r>
      <w:r w:rsidRPr="005626C9">
        <w:rPr>
          <w:rFonts w:cs="Arial"/>
          <w:color w:val="000000"/>
        </w:rPr>
        <w:t>.  If such third party costs are advanced by Debtor</w:t>
      </w:r>
      <w:r w:rsidR="00AD5094" w:rsidRPr="005626C9">
        <w:rPr>
          <w:rFonts w:cs="Arial"/>
          <w:color w:val="000000"/>
        </w:rPr>
        <w:t>(</w:t>
      </w:r>
      <w:r w:rsidRPr="005626C9">
        <w:rPr>
          <w:rFonts w:cs="Arial"/>
          <w:color w:val="000000"/>
        </w:rPr>
        <w:t>s</w:t>
      </w:r>
      <w:r w:rsidR="00AD5094" w:rsidRPr="005626C9">
        <w:rPr>
          <w:rFonts w:cs="Arial"/>
          <w:color w:val="000000"/>
        </w:rPr>
        <w:t>)’</w:t>
      </w:r>
      <w:r w:rsidRPr="005626C9">
        <w:rPr>
          <w:rFonts w:cs="Arial"/>
          <w:color w:val="000000"/>
        </w:rPr>
        <w:t xml:space="preserve"> counsel, the Debtor</w:t>
      </w:r>
      <w:r w:rsidR="00AD5094" w:rsidRPr="005626C9">
        <w:rPr>
          <w:rFonts w:cs="Arial"/>
          <w:color w:val="000000"/>
        </w:rPr>
        <w:t>(s)</w:t>
      </w:r>
      <w:r w:rsidRPr="005626C9">
        <w:rPr>
          <w:rFonts w:cs="Arial"/>
          <w:color w:val="000000"/>
        </w:rPr>
        <w:t xml:space="preserve"> must promptly reimburse such costs</w:t>
      </w:r>
      <w:r w:rsidR="00AD5094" w:rsidRPr="005626C9">
        <w:rPr>
          <w:rFonts w:cs="Arial"/>
          <w:color w:val="000000"/>
        </w:rPr>
        <w:t>, without the need for any further application or order</w:t>
      </w:r>
      <w:r w:rsidRPr="005626C9">
        <w:rPr>
          <w:rFonts w:cs="Arial"/>
          <w:color w:val="000000"/>
        </w:rPr>
        <w:t>.</w:t>
      </w:r>
    </w:p>
    <w:p w:rsidR="00F64DD1" w:rsidRPr="00AF1450" w:rsidRDefault="00F64DD1" w:rsidP="009304B2">
      <w:pPr>
        <w:autoSpaceDE w:val="0"/>
        <w:autoSpaceDN w:val="0"/>
        <w:adjustRightInd w:val="0"/>
        <w:spacing w:line="240" w:lineRule="atLeast"/>
        <w:jc w:val="both"/>
        <w:rPr>
          <w:rFonts w:cs="Arial"/>
          <w:smallCaps/>
          <w:color w:val="000000"/>
        </w:rPr>
      </w:pPr>
    </w:p>
    <w:p w:rsidR="009304B2" w:rsidRPr="005626C9" w:rsidRDefault="00E32E1B" w:rsidP="005626C9">
      <w:pPr>
        <w:pStyle w:val="ListParagraph"/>
        <w:keepNext/>
        <w:keepLines/>
        <w:numPr>
          <w:ilvl w:val="0"/>
          <w:numId w:val="52"/>
        </w:numPr>
        <w:autoSpaceDE w:val="0"/>
        <w:autoSpaceDN w:val="0"/>
        <w:adjustRightInd w:val="0"/>
        <w:spacing w:line="240" w:lineRule="atLeast"/>
        <w:ind w:left="0" w:firstLine="0"/>
        <w:jc w:val="both"/>
        <w:rPr>
          <w:rFonts w:cs="Arial"/>
          <w:color w:val="000000"/>
        </w:rPr>
      </w:pPr>
      <w:r w:rsidRPr="005626C9">
        <w:rPr>
          <w:rFonts w:cs="Arial"/>
          <w:b/>
          <w:color w:val="000000"/>
        </w:rPr>
        <w:t xml:space="preserve">Debt Incurred (a) within 910 Days Preceding Petition Date and Secured by a Lien on a Motor Vehicle or (b) within 1 Year Preceding Petition Date and Secured by Other Collateral for Which </w:t>
      </w:r>
      <w:r w:rsidRPr="005626C9">
        <w:rPr>
          <w:rFonts w:cs="Arial"/>
          <w:b/>
          <w:i/>
          <w:color w:val="000000"/>
          <w:u w:val="single"/>
        </w:rPr>
        <w:t>Full Payment</w:t>
      </w:r>
      <w:r w:rsidRPr="005626C9">
        <w:rPr>
          <w:rFonts w:cs="Arial"/>
          <w:b/>
          <w:color w:val="000000"/>
        </w:rPr>
        <w:t xml:space="preserve">, with Interest, is Required by </w:t>
      </w:r>
      <w:r w:rsidR="00E71B5D">
        <w:rPr>
          <w:rFonts w:cs="Arial"/>
          <w:b/>
          <w:color w:val="000000"/>
        </w:rPr>
        <w:t xml:space="preserve">11 U.S.C. </w:t>
      </w:r>
      <w:r w:rsidRPr="005626C9">
        <w:rPr>
          <w:rFonts w:cs="Arial"/>
          <w:b/>
          <w:color w:val="000000"/>
        </w:rPr>
        <w:t xml:space="preserve">§ 1325(a)(9) (hanging </w:t>
      </w:r>
      <w:r w:rsidR="00C778BE">
        <w:rPr>
          <w:rFonts w:cs="Arial"/>
          <w:b/>
          <w:color w:val="000000"/>
        </w:rPr>
        <w:t>Paragraph</w:t>
      </w:r>
      <w:r w:rsidRPr="005626C9">
        <w:rPr>
          <w:rFonts w:cs="Arial"/>
          <w:b/>
          <w:color w:val="000000"/>
        </w:rPr>
        <w:t xml:space="preserve">).  </w:t>
      </w:r>
      <w:r w:rsidRPr="005626C9">
        <w:rPr>
          <w:rFonts w:cs="Arial"/>
          <w:color w:val="000000"/>
        </w:rPr>
        <w:t xml:space="preserve">The following table sets forth each class of creditors holding a claim for a debt incurred within 910 days preceding the petition date and secured by a security interest on a motor vehicle or for a debt incurred within 1 year preceding the petition date and secured by a security interest on other collateral for which full payment is required by </w:t>
      </w:r>
      <w:r w:rsidR="00E71B5D">
        <w:rPr>
          <w:rFonts w:cs="Arial"/>
          <w:color w:val="000000"/>
        </w:rPr>
        <w:t xml:space="preserve">11 U.S.C. </w:t>
      </w:r>
      <w:r w:rsidRPr="005626C9">
        <w:rPr>
          <w:rFonts w:cs="Arial"/>
          <w:color w:val="000000"/>
        </w:rPr>
        <w:t>§ 1325(a</w:t>
      </w:r>
      <w:proofErr w:type="gramStart"/>
      <w:r w:rsidRPr="005626C9">
        <w:rPr>
          <w:rFonts w:cs="Arial"/>
          <w:color w:val="000000"/>
        </w:rPr>
        <w:t>)(</w:t>
      </w:r>
      <w:proofErr w:type="gramEnd"/>
      <w:r w:rsidRPr="005626C9">
        <w:rPr>
          <w:rFonts w:cs="Arial"/>
          <w:color w:val="000000"/>
        </w:rPr>
        <w:t xml:space="preserve">9) (hanging </w:t>
      </w:r>
      <w:r w:rsidR="00C778BE">
        <w:rPr>
          <w:rFonts w:cs="Arial"/>
          <w:color w:val="000000"/>
        </w:rPr>
        <w:t>Paragraph</w:t>
      </w:r>
      <w:r w:rsidRPr="005626C9">
        <w:rPr>
          <w:rFonts w:cs="Arial"/>
          <w:color w:val="000000"/>
        </w:rPr>
        <w:t xml:space="preserve">).   </w:t>
      </w:r>
    </w:p>
    <w:p w:rsidR="009304B2" w:rsidRDefault="009304B2" w:rsidP="009304B2">
      <w:pPr>
        <w:autoSpaceDE w:val="0"/>
        <w:autoSpaceDN w:val="0"/>
        <w:adjustRightInd w:val="0"/>
        <w:spacing w:line="240" w:lineRule="atLeast"/>
        <w:jc w:val="both"/>
        <w:rPr>
          <w:rFonts w:cs="Arial"/>
          <w:color w:val="000000"/>
        </w:rPr>
      </w:pPr>
    </w:p>
    <w:tbl>
      <w:tblPr>
        <w:tblW w:w="9507"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4"/>
        <w:gridCol w:w="993"/>
        <w:gridCol w:w="994"/>
        <w:gridCol w:w="1154"/>
        <w:gridCol w:w="1328"/>
        <w:gridCol w:w="1099"/>
        <w:gridCol w:w="1083"/>
        <w:gridCol w:w="1072"/>
      </w:tblGrid>
      <w:tr w:rsidR="006467D1" w:rsidTr="009304B2">
        <w:trPr>
          <w:tblHeader/>
          <w:jc w:val="center"/>
        </w:trPr>
        <w:tc>
          <w:tcPr>
            <w:tcW w:w="1784" w:type="dxa"/>
            <w:tcBorders>
              <w:top w:val="double" w:sz="4" w:space="0" w:color="auto"/>
              <w:left w:val="double" w:sz="4" w:space="0" w:color="auto"/>
              <w:bottom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Name of Holder of Secured Claim</w:t>
            </w:r>
          </w:p>
        </w:tc>
        <w:tc>
          <w:tcPr>
            <w:tcW w:w="993" w:type="dxa"/>
            <w:tcBorders>
              <w:top w:val="double" w:sz="4" w:space="0" w:color="auto"/>
            </w:tcBorders>
          </w:tcPr>
          <w:p w:rsidR="009304B2" w:rsidRPr="009418AB" w:rsidRDefault="00E32E1B" w:rsidP="00440C50">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Claim</w:t>
            </w:r>
          </w:p>
        </w:tc>
        <w:tc>
          <w:tcPr>
            <w:tcW w:w="994" w:type="dxa"/>
            <w:tcBorders>
              <w:top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Plan Interest Rate</w:t>
            </w:r>
          </w:p>
        </w:tc>
        <w:tc>
          <w:tcPr>
            <w:tcW w:w="1154" w:type="dxa"/>
            <w:tcBorders>
              <w:top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sidRPr="009418AB">
              <w:rPr>
                <w:rFonts w:cs="Arial"/>
                <w:b/>
                <w:color w:val="000000"/>
                <w:sz w:val="20"/>
                <w:szCs w:val="20"/>
              </w:rPr>
              <w:t>Security for Claim</w:t>
            </w:r>
          </w:p>
        </w:tc>
        <w:tc>
          <w:tcPr>
            <w:tcW w:w="1328" w:type="dxa"/>
            <w:tcBorders>
              <w:top w:val="double" w:sz="4" w:space="0" w:color="auto"/>
              <w:bottom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Monthly Payment Amount</w:t>
            </w:r>
          </w:p>
        </w:tc>
        <w:tc>
          <w:tcPr>
            <w:tcW w:w="1099" w:type="dxa"/>
            <w:tcBorders>
              <w:top w:val="double" w:sz="4" w:space="0" w:color="auto"/>
              <w:bottom w:val="doub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Starting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83" w:type="dxa"/>
            <w:tcBorders>
              <w:top w:val="double" w:sz="4" w:space="0" w:color="auto"/>
              <w:bottom w:val="double" w:sz="4" w:space="0" w:color="auto"/>
              <w:right w:val="single" w:sz="4" w:space="0" w:color="auto"/>
            </w:tcBorders>
          </w:tcPr>
          <w:p w:rsidR="009304B2" w:rsidRPr="009418AB"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 xml:space="preserve">Ending </w:t>
            </w:r>
            <w:r w:rsidRPr="009418AB">
              <w:rPr>
                <w:rFonts w:cs="Arial"/>
                <w:b/>
                <w:color w:val="000000"/>
                <w:sz w:val="20"/>
                <w:szCs w:val="20"/>
              </w:rPr>
              <w:t>Mo</w:t>
            </w:r>
            <w:r>
              <w:rPr>
                <w:rFonts w:cs="Arial"/>
                <w:b/>
                <w:color w:val="000000"/>
                <w:sz w:val="20"/>
                <w:szCs w:val="20"/>
              </w:rPr>
              <w:t>nth</w:t>
            </w:r>
            <w:r w:rsidRPr="009418AB">
              <w:rPr>
                <w:rFonts w:cs="Arial"/>
                <w:b/>
                <w:color w:val="000000"/>
                <w:sz w:val="20"/>
                <w:szCs w:val="20"/>
              </w:rPr>
              <w:t xml:space="preserve"> #</w:t>
            </w:r>
          </w:p>
        </w:tc>
        <w:tc>
          <w:tcPr>
            <w:tcW w:w="1072" w:type="dxa"/>
            <w:tcBorders>
              <w:top w:val="double" w:sz="4" w:space="0" w:color="auto"/>
              <w:left w:val="single" w:sz="4" w:space="0" w:color="auto"/>
              <w:bottom w:val="double" w:sz="4" w:space="0" w:color="auto"/>
              <w:right w:val="double" w:sz="4" w:space="0" w:color="auto"/>
            </w:tcBorders>
          </w:tcPr>
          <w:p w:rsidR="009304B2" w:rsidRDefault="00E32E1B" w:rsidP="005626C9">
            <w:pPr>
              <w:keepNext/>
              <w:keepLines/>
              <w:autoSpaceDE w:val="0"/>
              <w:autoSpaceDN w:val="0"/>
              <w:adjustRightInd w:val="0"/>
              <w:spacing w:before="60" w:after="60" w:line="240" w:lineRule="atLeast"/>
              <w:jc w:val="center"/>
              <w:rPr>
                <w:rFonts w:cs="Arial"/>
                <w:b/>
                <w:color w:val="000000"/>
                <w:sz w:val="20"/>
                <w:szCs w:val="20"/>
              </w:rPr>
            </w:pPr>
            <w:r>
              <w:rPr>
                <w:rFonts w:cs="Arial"/>
                <w:b/>
                <w:color w:val="000000"/>
                <w:sz w:val="20"/>
                <w:szCs w:val="20"/>
              </w:rPr>
              <w:t>Total</w:t>
            </w:r>
          </w:p>
        </w:tc>
      </w:tr>
      <w:tr w:rsidR="006467D1" w:rsidTr="009304B2">
        <w:trPr>
          <w:trHeight w:val="92"/>
          <w:jc w:val="center"/>
        </w:trPr>
        <w:tc>
          <w:tcPr>
            <w:tcW w:w="1784" w:type="dxa"/>
            <w:tcBorders>
              <w:top w:val="double" w:sz="4" w:space="0" w:color="auto"/>
              <w:left w:val="double" w:sz="4" w:space="0" w:color="auto"/>
            </w:tcBorders>
          </w:tcPr>
          <w:p w:rsidR="009304B2" w:rsidRDefault="009304B2" w:rsidP="005626C9">
            <w:pPr>
              <w:keepNext/>
              <w:keepLines/>
              <w:autoSpaceDE w:val="0"/>
              <w:autoSpaceDN w:val="0"/>
              <w:adjustRightInd w:val="0"/>
              <w:spacing w:line="240" w:lineRule="atLeast"/>
              <w:jc w:val="both"/>
              <w:rPr>
                <w:rFonts w:cs="Arial"/>
                <w:color w:val="000000"/>
              </w:rPr>
            </w:pPr>
          </w:p>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3"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single" w:sz="4" w:space="0" w:color="auto"/>
              <w:left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r>
              <w:rPr>
                <w:rStyle w:val="FootnoteReference"/>
                <w:rFonts w:cs="Arial"/>
                <w:color w:val="000000"/>
                <w:sz w:val="16"/>
                <w:szCs w:val="16"/>
              </w:rPr>
              <w:footnoteReference w:id="7"/>
            </w:r>
          </w:p>
        </w:tc>
        <w:tc>
          <w:tcPr>
            <w:tcW w:w="993"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sing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double" w:sz="4" w:space="0" w:color="auto"/>
              <w:left w:val="double" w:sz="4" w:space="0" w:color="auto"/>
            </w:tcBorders>
          </w:tcPr>
          <w:p w:rsidR="009304B2" w:rsidRDefault="009304B2" w:rsidP="005626C9">
            <w:pPr>
              <w:keepNext/>
              <w:keepLines/>
              <w:autoSpaceDE w:val="0"/>
              <w:autoSpaceDN w:val="0"/>
              <w:adjustRightInd w:val="0"/>
              <w:spacing w:line="240" w:lineRule="atLeast"/>
              <w:rPr>
                <w:rFonts w:cs="Arial"/>
                <w:color w:val="000000"/>
              </w:rPr>
            </w:pPr>
          </w:p>
          <w:p w:rsidR="009304B2" w:rsidRPr="00E46872" w:rsidRDefault="009304B2" w:rsidP="005626C9">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single" w:sz="4" w:space="0" w:color="auto"/>
              <w:left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sing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sing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sing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double" w:sz="4" w:space="0" w:color="auto"/>
              <w:left w:val="double" w:sz="4" w:space="0" w:color="auto"/>
            </w:tcBorders>
          </w:tcPr>
          <w:p w:rsidR="009304B2" w:rsidRDefault="009304B2" w:rsidP="005626C9">
            <w:pPr>
              <w:keepNext/>
              <w:keepLines/>
              <w:autoSpaceDE w:val="0"/>
              <w:autoSpaceDN w:val="0"/>
              <w:adjustRightInd w:val="0"/>
              <w:spacing w:line="240" w:lineRule="atLeast"/>
              <w:rPr>
                <w:rFonts w:cs="Arial"/>
                <w:color w:val="000000"/>
              </w:rPr>
            </w:pPr>
          </w:p>
          <w:p w:rsidR="009304B2" w:rsidRPr="00E46872" w:rsidRDefault="009304B2" w:rsidP="005626C9">
            <w:pPr>
              <w:keepNext/>
              <w:keepLines/>
              <w:autoSpaceDE w:val="0"/>
              <w:autoSpaceDN w:val="0"/>
              <w:adjustRightInd w:val="0"/>
              <w:spacing w:line="240" w:lineRule="atLeast"/>
              <w:rPr>
                <w:rFonts w:cs="Arial"/>
                <w:color w:val="000000"/>
              </w:rPr>
            </w:pPr>
          </w:p>
        </w:tc>
        <w:tc>
          <w:tcPr>
            <w:tcW w:w="993"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top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top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3510" w:type="dxa"/>
            <w:gridSpan w:val="3"/>
            <w:tcBorders>
              <w:top w:val="double" w:sz="4" w:space="0" w:color="auto"/>
              <w:right w:val="single" w:sz="4" w:space="0" w:color="auto"/>
            </w:tcBorders>
            <w:shd w:val="clear" w:color="auto" w:fill="BFBFB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top w:val="double" w:sz="4" w:space="0" w:color="auto"/>
              <w:left w:val="single" w:sz="4" w:space="0" w:color="auto"/>
              <w:right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trHeight w:val="92"/>
          <w:jc w:val="center"/>
        </w:trPr>
        <w:tc>
          <w:tcPr>
            <w:tcW w:w="1784" w:type="dxa"/>
            <w:tcBorders>
              <w:top w:val="single" w:sz="4" w:space="0" w:color="auto"/>
              <w:left w:val="double" w:sz="4" w:space="0" w:color="auto"/>
            </w:tcBorders>
          </w:tcPr>
          <w:p w:rsidR="009304B2" w:rsidRPr="008F64D8" w:rsidRDefault="00E32E1B"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Cure Claim</w:t>
            </w:r>
          </w:p>
        </w:tc>
        <w:tc>
          <w:tcPr>
            <w:tcW w:w="993"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sing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sing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99"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83" w:type="dxa"/>
            <w:tcBorders>
              <w:right w:val="single" w:sz="4" w:space="0" w:color="auto"/>
            </w:tcBorders>
            <w:shd w:val="clear" w:color="auto" w:fill="FFFFFF"/>
          </w:tcPr>
          <w:p w:rsidR="009304B2" w:rsidRPr="00C229C8" w:rsidRDefault="009304B2" w:rsidP="005626C9">
            <w:pPr>
              <w:keepNext/>
              <w:keepLines/>
              <w:autoSpaceDE w:val="0"/>
              <w:autoSpaceDN w:val="0"/>
              <w:adjustRightInd w:val="0"/>
              <w:spacing w:line="240" w:lineRule="atLeast"/>
              <w:jc w:val="both"/>
              <w:rPr>
                <w:rFonts w:cs="Arial"/>
                <w:color w:val="000000"/>
                <w:sz w:val="16"/>
                <w:szCs w:val="16"/>
              </w:rPr>
            </w:pPr>
          </w:p>
        </w:tc>
        <w:tc>
          <w:tcPr>
            <w:tcW w:w="1072" w:type="dxa"/>
            <w:tcBorders>
              <w:left w:val="single" w:sz="4" w:space="0" w:color="auto"/>
              <w:right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tcBorders>
          </w:tcPr>
          <w:p w:rsidR="009304B2" w:rsidRPr="008F64D8" w:rsidRDefault="00D056BF"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Monthly Contract Pmt.</w:t>
            </w:r>
          </w:p>
        </w:tc>
        <w:tc>
          <w:tcPr>
            <w:tcW w:w="993" w:type="dxa"/>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r w:rsidR="006467D1" w:rsidTr="009304B2">
        <w:trPr>
          <w:jc w:val="center"/>
        </w:trPr>
        <w:tc>
          <w:tcPr>
            <w:tcW w:w="1784" w:type="dxa"/>
            <w:tcBorders>
              <w:left w:val="double" w:sz="4" w:space="0" w:color="auto"/>
              <w:bottom w:val="double" w:sz="4" w:space="0" w:color="auto"/>
            </w:tcBorders>
          </w:tcPr>
          <w:p w:rsidR="009304B2" w:rsidRPr="008F64D8" w:rsidRDefault="00295002" w:rsidP="005626C9">
            <w:pPr>
              <w:keepNext/>
              <w:keepLines/>
              <w:autoSpaceDE w:val="0"/>
              <w:autoSpaceDN w:val="0"/>
              <w:adjustRightInd w:val="0"/>
              <w:spacing w:line="240" w:lineRule="atLeast"/>
              <w:rPr>
                <w:rFonts w:cs="Arial"/>
                <w:color w:val="000000"/>
                <w:sz w:val="16"/>
                <w:szCs w:val="16"/>
              </w:rPr>
            </w:pPr>
            <w:r>
              <w:rPr>
                <w:rFonts w:cs="Arial"/>
                <w:color w:val="000000"/>
                <w:sz w:val="16"/>
                <w:szCs w:val="16"/>
              </w:rPr>
              <w:t>Total Debt Claim</w:t>
            </w:r>
          </w:p>
        </w:tc>
        <w:tc>
          <w:tcPr>
            <w:tcW w:w="993"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994" w:type="dxa"/>
            <w:tcBorders>
              <w:bottom w:val="double" w:sz="4" w:space="0" w:color="auto"/>
            </w:tcBorders>
            <w:shd w:val="clear" w:color="auto" w:fill="FFFFF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154" w:type="dxa"/>
            <w:tcBorders>
              <w:bottom w:val="double" w:sz="4" w:space="0" w:color="auto"/>
            </w:tcBorders>
            <w:shd w:val="clear" w:color="auto" w:fill="BFBFBF"/>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328"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99" w:type="dxa"/>
            <w:tcBorders>
              <w:bottom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83" w:type="dxa"/>
            <w:tcBorders>
              <w:bottom w:val="double" w:sz="4" w:space="0" w:color="auto"/>
              <w:right w:val="sing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c>
          <w:tcPr>
            <w:tcW w:w="1072" w:type="dxa"/>
            <w:tcBorders>
              <w:left w:val="single" w:sz="4" w:space="0" w:color="auto"/>
              <w:bottom w:val="double" w:sz="4" w:space="0" w:color="auto"/>
              <w:right w:val="double" w:sz="4" w:space="0" w:color="auto"/>
            </w:tcBorders>
          </w:tcPr>
          <w:p w:rsidR="009304B2" w:rsidRPr="00E46872" w:rsidRDefault="009304B2" w:rsidP="005626C9">
            <w:pPr>
              <w:keepNext/>
              <w:keepLines/>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6"/>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Plan is confirmed) of the Debtor(s)’ obligations to the holder of the claim.  If the monthly payment in the proposed Plan is less than the amount of the adequate protection payment ordered in this case, the actual payment will be the amount of the monthly adequate protection payment.  </w:t>
      </w:r>
    </w:p>
    <w:p w:rsidR="009304B2" w:rsidRDefault="009304B2" w:rsidP="00E35DBB">
      <w:pPr>
        <w:autoSpaceDE w:val="0"/>
        <w:autoSpaceDN w:val="0"/>
        <w:adjustRightInd w:val="0"/>
        <w:spacing w:line="240" w:lineRule="atLeast"/>
        <w:ind w:firstLine="720"/>
        <w:jc w:val="both"/>
        <w:rPr>
          <w:rFonts w:cs="Arial"/>
          <w:iCs/>
          <w:color w:val="000000"/>
        </w:rPr>
      </w:pPr>
    </w:p>
    <w:p w:rsidR="009304B2" w:rsidRPr="005626C9" w:rsidRDefault="00E32E1B" w:rsidP="005626C9">
      <w:pPr>
        <w:pStyle w:val="ListParagraph"/>
        <w:numPr>
          <w:ilvl w:val="0"/>
          <w:numId w:val="56"/>
        </w:numPr>
        <w:autoSpaceDE w:val="0"/>
        <w:autoSpaceDN w:val="0"/>
        <w:adjustRightInd w:val="0"/>
        <w:spacing w:line="240" w:lineRule="atLeast"/>
        <w:ind w:left="0" w:firstLine="720"/>
        <w:jc w:val="both"/>
        <w:rPr>
          <w:rFonts w:cs="Arial"/>
          <w:color w:val="000000"/>
        </w:rPr>
      </w:pPr>
      <w:r w:rsidRPr="005626C9">
        <w:rPr>
          <w:rFonts w:cs="Arial"/>
          <w:color w:val="000000"/>
        </w:rPr>
        <w:t xml:space="preserve">Each claim secured by a security interest is designated to be in a separate class. </w:t>
      </w:r>
    </w:p>
    <w:p w:rsidR="009304B2" w:rsidRPr="00D108BB" w:rsidRDefault="00E32E1B" w:rsidP="007A5684">
      <w:pPr>
        <w:keepNext/>
        <w:keepLines/>
        <w:numPr>
          <w:ilvl w:val="0"/>
          <w:numId w:val="52"/>
        </w:numPr>
        <w:autoSpaceDE w:val="0"/>
        <w:autoSpaceDN w:val="0"/>
        <w:adjustRightInd w:val="0"/>
        <w:spacing w:before="240" w:line="240" w:lineRule="atLeast"/>
        <w:ind w:left="0" w:firstLine="0"/>
        <w:jc w:val="both"/>
        <w:rPr>
          <w:rFonts w:cs="Arial"/>
          <w:b/>
          <w:color w:val="000000"/>
        </w:rPr>
      </w:pPr>
      <w:r w:rsidRPr="006A3AAF">
        <w:rPr>
          <w:rFonts w:cs="Arial"/>
          <w:b/>
          <w:color w:val="000000"/>
        </w:rPr>
        <w:t xml:space="preserve">Secured Debts </w:t>
      </w:r>
      <w:r>
        <w:rPr>
          <w:rFonts w:cs="Arial"/>
          <w:b/>
          <w:color w:val="000000"/>
        </w:rPr>
        <w:t>on</w:t>
      </w:r>
      <w:r w:rsidRPr="006A3AAF">
        <w:rPr>
          <w:rFonts w:cs="Arial"/>
          <w:b/>
          <w:color w:val="000000"/>
        </w:rPr>
        <w:t xml:space="preserve"> Which </w:t>
      </w:r>
      <w:proofErr w:type="gramStart"/>
      <w:r w:rsidRPr="006A3AAF">
        <w:rPr>
          <w:rFonts w:cs="Arial"/>
          <w:b/>
          <w:color w:val="000000"/>
        </w:rPr>
        <w:t>There</w:t>
      </w:r>
      <w:proofErr w:type="gramEnd"/>
      <w:r w:rsidRPr="006A3AAF">
        <w:rPr>
          <w:rFonts w:cs="Arial"/>
          <w:b/>
          <w:color w:val="000000"/>
        </w:rPr>
        <w:t xml:space="preserve"> is No Default</w:t>
      </w:r>
      <w:r>
        <w:rPr>
          <w:rFonts w:cs="Arial"/>
          <w:b/>
          <w:color w:val="000000"/>
        </w:rPr>
        <w:t xml:space="preserve"> and to be Paid Directly by the Debtor</w:t>
      </w:r>
      <w:r w:rsidR="00E71B5D">
        <w:rPr>
          <w:rFonts w:cs="Arial"/>
          <w:b/>
          <w:color w:val="000000"/>
        </w:rPr>
        <w:t>(s)</w:t>
      </w:r>
      <w:r w:rsidRPr="006A3AAF">
        <w:rPr>
          <w:rFonts w:cs="Arial"/>
          <w:b/>
          <w:color w:val="000000"/>
        </w:rPr>
        <w:t xml:space="preserve">.  </w:t>
      </w:r>
    </w:p>
    <w:p w:rsidR="009304B2" w:rsidRPr="005626C9" w:rsidRDefault="00E32E1B" w:rsidP="007A5684">
      <w:pPr>
        <w:pStyle w:val="ListParagraph"/>
        <w:keepNext/>
        <w:keepLines/>
        <w:numPr>
          <w:ilvl w:val="0"/>
          <w:numId w:val="57"/>
        </w:numPr>
        <w:autoSpaceDE w:val="0"/>
        <w:autoSpaceDN w:val="0"/>
        <w:adjustRightInd w:val="0"/>
        <w:spacing w:before="240" w:line="240" w:lineRule="atLeast"/>
        <w:ind w:left="0" w:firstLine="720"/>
        <w:jc w:val="both"/>
        <w:rPr>
          <w:rFonts w:cs="Arial"/>
          <w:b/>
          <w:color w:val="000000"/>
        </w:rPr>
      </w:pPr>
      <w:r w:rsidRPr="005626C9">
        <w:rPr>
          <w:rFonts w:cs="Arial"/>
          <w:color w:val="000000"/>
        </w:rPr>
        <w:t>The claims held by the following secured creditors will be paid by the Debtor(s) (and not paid through the Trustee) in accordance with the pre-petition contracts between the Debtor(s) and the holder of the claim secured by a security interest</w:t>
      </w:r>
      <w:r w:rsidRPr="005626C9">
        <w:rPr>
          <w:rFonts w:cs="Arial"/>
          <w:b/>
          <w:color w:val="000000"/>
        </w:rPr>
        <w:t>:</w:t>
      </w:r>
    </w:p>
    <w:p w:rsidR="009304B2" w:rsidRDefault="009304B2" w:rsidP="009304B2">
      <w:pPr>
        <w:autoSpaceDE w:val="0"/>
        <w:autoSpaceDN w:val="0"/>
        <w:adjustRightInd w:val="0"/>
        <w:spacing w:before="120" w:line="240" w:lineRule="atLeast"/>
        <w:jc w:val="both"/>
        <w:rPr>
          <w:rFonts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1560"/>
        <w:gridCol w:w="1445"/>
        <w:gridCol w:w="1493"/>
        <w:gridCol w:w="984"/>
        <w:gridCol w:w="1206"/>
        <w:gridCol w:w="972"/>
      </w:tblGrid>
      <w:tr w:rsidR="006467D1" w:rsidTr="009304B2">
        <w:trPr>
          <w:tblHeader/>
          <w:jc w:val="center"/>
        </w:trPr>
        <w:tc>
          <w:tcPr>
            <w:tcW w:w="1916" w:type="dxa"/>
            <w:tcBorders>
              <w:top w:val="double" w:sz="4" w:space="0" w:color="auto"/>
              <w:lef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Name of Holder</w:t>
            </w:r>
          </w:p>
        </w:tc>
        <w:tc>
          <w:tcPr>
            <w:tcW w:w="1560"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for Claim</w:t>
            </w:r>
          </w:p>
        </w:tc>
        <w:tc>
          <w:tcPr>
            <w:tcW w:w="1445"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Total Claim</w:t>
            </w:r>
            <w:r>
              <w:rPr>
                <w:rFonts w:cs="Arial"/>
                <w:b/>
                <w:color w:val="000000"/>
                <w:sz w:val="20"/>
                <w:szCs w:val="20"/>
              </w:rPr>
              <w:t xml:space="preserve"> on Petition Date</w:t>
            </w:r>
          </w:p>
        </w:tc>
        <w:tc>
          <w:tcPr>
            <w:tcW w:w="1493" w:type="dxa"/>
            <w:tcBorders>
              <w:top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Collateral Value</w:t>
            </w:r>
            <w:r>
              <w:rPr>
                <w:rFonts w:cs="Arial"/>
                <w:b/>
                <w:color w:val="000000"/>
                <w:sz w:val="20"/>
                <w:szCs w:val="20"/>
              </w:rPr>
              <w:t xml:space="preserve"> on Petition Date</w:t>
            </w:r>
          </w:p>
        </w:tc>
        <w:tc>
          <w:tcPr>
            <w:tcW w:w="984" w:type="dxa"/>
            <w:tcBorders>
              <w:top w:val="double" w:sz="4" w:space="0" w:color="auto"/>
              <w:right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sidRPr="009418AB">
              <w:rPr>
                <w:rFonts w:cs="Arial"/>
                <w:b/>
                <w:color w:val="000000"/>
                <w:sz w:val="20"/>
                <w:szCs w:val="20"/>
              </w:rPr>
              <w:t>Contract Interest Rate</w:t>
            </w:r>
          </w:p>
        </w:tc>
        <w:tc>
          <w:tcPr>
            <w:tcW w:w="1206" w:type="dxa"/>
            <w:tcBorders>
              <w:top w:val="double" w:sz="4" w:space="0" w:color="auto"/>
              <w:left w:val="single" w:sz="4" w:space="0" w:color="auto"/>
              <w:right w:val="sing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Monthly Payment</w:t>
            </w:r>
          </w:p>
        </w:tc>
        <w:tc>
          <w:tcPr>
            <w:tcW w:w="972" w:type="dxa"/>
            <w:tcBorders>
              <w:top w:val="double" w:sz="4" w:space="0" w:color="auto"/>
              <w:left w:val="single" w:sz="4" w:space="0" w:color="auto"/>
              <w:right w:val="double" w:sz="4" w:space="0" w:color="auto"/>
            </w:tcBorders>
          </w:tcPr>
          <w:p w:rsidR="009304B2" w:rsidRPr="009418AB" w:rsidRDefault="00E32E1B" w:rsidP="009304B2">
            <w:pPr>
              <w:autoSpaceDE w:val="0"/>
              <w:autoSpaceDN w:val="0"/>
              <w:adjustRightInd w:val="0"/>
              <w:spacing w:before="60" w:after="60" w:line="240" w:lineRule="atLeast"/>
              <w:rPr>
                <w:rFonts w:cs="Arial"/>
                <w:b/>
                <w:color w:val="000000"/>
                <w:sz w:val="20"/>
                <w:szCs w:val="20"/>
              </w:rPr>
            </w:pPr>
            <w:r>
              <w:rPr>
                <w:rFonts w:cs="Arial"/>
                <w:b/>
                <w:color w:val="000000"/>
                <w:sz w:val="20"/>
                <w:szCs w:val="20"/>
              </w:rPr>
              <w:t>Date Last Payment is Due</w:t>
            </w:r>
          </w:p>
        </w:tc>
      </w:tr>
      <w:tr w:rsidR="006467D1" w:rsidTr="009304B2">
        <w:trPr>
          <w:jc w:val="center"/>
        </w:trPr>
        <w:tc>
          <w:tcPr>
            <w:tcW w:w="1916"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sing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sing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r w:rsidR="006467D1" w:rsidTr="009304B2">
        <w:trPr>
          <w:jc w:val="center"/>
        </w:trPr>
        <w:tc>
          <w:tcPr>
            <w:tcW w:w="1916" w:type="dxa"/>
            <w:tcBorders>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560"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45"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493" w:type="dxa"/>
            <w:tcBorders>
              <w:bottom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84" w:type="dxa"/>
            <w:tcBorders>
              <w:bottom w:val="doub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1206" w:type="dxa"/>
            <w:tcBorders>
              <w:left w:val="single" w:sz="4" w:space="0" w:color="auto"/>
              <w:bottom w:val="double" w:sz="4" w:space="0" w:color="auto"/>
              <w:right w:val="sing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c>
          <w:tcPr>
            <w:tcW w:w="972" w:type="dxa"/>
            <w:tcBorders>
              <w:left w:val="single" w:sz="4" w:space="0" w:color="auto"/>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color w:val="000000"/>
              </w:rPr>
            </w:pPr>
          </w:p>
        </w:tc>
      </w:tr>
    </w:tbl>
    <w:p w:rsidR="009304B2" w:rsidRDefault="00E32E1B" w:rsidP="009304B2">
      <w:pPr>
        <w:autoSpaceDE w:val="0"/>
        <w:autoSpaceDN w:val="0"/>
        <w:adjustRightInd w:val="0"/>
        <w:spacing w:line="240" w:lineRule="atLeast"/>
        <w:jc w:val="both"/>
        <w:rPr>
          <w:rFonts w:cs="Arial"/>
          <w:color w:val="000000"/>
        </w:rPr>
      </w:pPr>
      <w:r>
        <w:rPr>
          <w:rFonts w:cs="Arial"/>
          <w:color w:val="000000"/>
        </w:rPr>
        <w:t xml:space="preserve"> </w:t>
      </w:r>
    </w:p>
    <w:p w:rsidR="009304B2" w:rsidRPr="005626C9" w:rsidRDefault="00E32E1B" w:rsidP="00970E7C">
      <w:pPr>
        <w:pStyle w:val="ListParagraph"/>
        <w:numPr>
          <w:ilvl w:val="0"/>
          <w:numId w:val="57"/>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9304B2" w:rsidP="009304B2">
      <w:pPr>
        <w:autoSpaceDE w:val="0"/>
        <w:autoSpaceDN w:val="0"/>
        <w:adjustRightInd w:val="0"/>
        <w:spacing w:line="240" w:lineRule="atLeast"/>
        <w:jc w:val="both"/>
        <w:rPr>
          <w:rFonts w:cs="Arial"/>
          <w:color w:val="000000"/>
        </w:rPr>
      </w:pPr>
    </w:p>
    <w:p w:rsidR="009304B2" w:rsidRPr="00AF0AF5" w:rsidRDefault="00E32E1B" w:rsidP="005626C9">
      <w:pPr>
        <w:keepNext/>
        <w:keepLines/>
        <w:numPr>
          <w:ilvl w:val="0"/>
          <w:numId w:val="52"/>
        </w:numPr>
        <w:autoSpaceDE w:val="0"/>
        <w:autoSpaceDN w:val="0"/>
        <w:adjustRightInd w:val="0"/>
        <w:spacing w:line="240" w:lineRule="atLeast"/>
        <w:ind w:left="0" w:firstLine="0"/>
        <w:jc w:val="both"/>
        <w:rPr>
          <w:rFonts w:cs="Arial"/>
          <w:color w:val="000000"/>
        </w:rPr>
      </w:pPr>
      <w:r>
        <w:rPr>
          <w:rFonts w:cs="Arial"/>
          <w:b/>
          <w:color w:val="000000"/>
        </w:rPr>
        <w:t xml:space="preserve">Other Secured </w:t>
      </w:r>
      <w:r w:rsidRPr="00315F7C">
        <w:rPr>
          <w:rFonts w:cs="Arial"/>
          <w:b/>
          <w:color w:val="000000"/>
        </w:rPr>
        <w:t>Claims</w:t>
      </w:r>
      <w:r>
        <w:rPr>
          <w:rFonts w:cs="Arial"/>
          <w:b/>
          <w:color w:val="000000"/>
        </w:rPr>
        <w:t xml:space="preserve"> </w:t>
      </w:r>
      <w:r w:rsidRPr="00315F7C">
        <w:rPr>
          <w:rFonts w:cs="Arial"/>
          <w:b/>
          <w:color w:val="000000"/>
        </w:rPr>
        <w:t xml:space="preserve">(Property to be </w:t>
      </w:r>
      <w:proofErr w:type="gramStart"/>
      <w:r w:rsidRPr="00315F7C">
        <w:rPr>
          <w:rFonts w:cs="Arial"/>
          <w:b/>
          <w:color w:val="000000"/>
        </w:rPr>
        <w:t>Retained</w:t>
      </w:r>
      <w:proofErr w:type="gramEnd"/>
      <w:r w:rsidRPr="00315F7C">
        <w:rPr>
          <w:rFonts w:cs="Arial"/>
          <w:b/>
          <w:color w:val="000000"/>
        </w:rPr>
        <w:t>).</w:t>
      </w:r>
      <w:r>
        <w:rPr>
          <w:rFonts w:cs="Arial"/>
          <w:b/>
          <w:color w:val="000000"/>
        </w:rPr>
        <w:t xml:space="preserve"> </w:t>
      </w:r>
      <w:r w:rsidRPr="00315F7C">
        <w:rPr>
          <w:rFonts w:cs="Arial"/>
          <w:b/>
          <w:color w:val="000000"/>
        </w:rPr>
        <w:t xml:space="preserve"> </w:t>
      </w:r>
      <w:r>
        <w:rPr>
          <w:rFonts w:cs="Arial"/>
          <w:color w:val="000000"/>
        </w:rPr>
        <w:t>Payments on these claims will be made through the Trustee.  The secured claims treated by this Paragraph are in the following table:</w:t>
      </w:r>
    </w:p>
    <w:p w:rsidR="009304B2" w:rsidRDefault="009304B2" w:rsidP="007F06EF">
      <w:pPr>
        <w:keepNext/>
        <w:keepLines/>
        <w:autoSpaceDE w:val="0"/>
        <w:autoSpaceDN w:val="0"/>
        <w:adjustRightInd w:val="0"/>
        <w:spacing w:line="240" w:lineRule="atLeast"/>
        <w:jc w:val="both"/>
        <w:rPr>
          <w:rFonts w:cs="Arial"/>
          <w:b/>
          <w:color w:val="000000"/>
        </w:rPr>
      </w:pPr>
    </w:p>
    <w:tbl>
      <w:tblPr>
        <w:tblW w:w="9821" w:type="dxa"/>
        <w:jc w:val="center"/>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
        <w:gridCol w:w="782"/>
        <w:gridCol w:w="1072"/>
        <w:gridCol w:w="889"/>
        <w:gridCol w:w="939"/>
        <w:gridCol w:w="594"/>
        <w:gridCol w:w="36"/>
        <w:gridCol w:w="961"/>
        <w:gridCol w:w="929"/>
        <w:gridCol w:w="1115"/>
        <w:gridCol w:w="853"/>
        <w:gridCol w:w="694"/>
      </w:tblGrid>
      <w:tr w:rsidR="0054318D" w:rsidTr="00583797">
        <w:trPr>
          <w:trHeight w:val="376"/>
          <w:tblHeader/>
          <w:jc w:val="center"/>
        </w:trPr>
        <w:tc>
          <w:tcPr>
            <w:tcW w:w="958" w:type="dxa"/>
            <w:vMerge w:val="restart"/>
            <w:tcBorders>
              <w:top w:val="double" w:sz="4" w:space="0" w:color="auto"/>
              <w:left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Name of Holder of Secured Claim</w:t>
            </w:r>
          </w:p>
        </w:tc>
        <w:tc>
          <w:tcPr>
            <w:tcW w:w="782" w:type="dxa"/>
            <w:vMerge w:val="restart"/>
            <w:tcBorders>
              <w:top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Claim</w:t>
            </w:r>
          </w:p>
        </w:tc>
        <w:tc>
          <w:tcPr>
            <w:tcW w:w="1072" w:type="dxa"/>
            <w:vMerge w:val="restart"/>
            <w:tcBorders>
              <w:top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 xml:space="preserve">Collateral Value </w:t>
            </w:r>
          </w:p>
        </w:tc>
        <w:tc>
          <w:tcPr>
            <w:tcW w:w="889" w:type="dxa"/>
            <w:vMerge w:val="restart"/>
            <w:tcBorders>
              <w:top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Plan Interest Rate</w:t>
            </w:r>
          </w:p>
        </w:tc>
        <w:tc>
          <w:tcPr>
            <w:tcW w:w="939" w:type="dxa"/>
            <w:vMerge w:val="restart"/>
            <w:tcBorders>
              <w:top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Security for Claim</w:t>
            </w:r>
          </w:p>
        </w:tc>
        <w:tc>
          <w:tcPr>
            <w:tcW w:w="2521" w:type="dxa"/>
            <w:gridSpan w:val="4"/>
            <w:tcBorders>
              <w:top w:val="double" w:sz="4" w:space="0" w:color="auto"/>
              <w:bottom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Monthly Payment Amount</w:t>
            </w:r>
          </w:p>
        </w:tc>
        <w:tc>
          <w:tcPr>
            <w:tcW w:w="1113" w:type="dxa"/>
            <w:tcBorders>
              <w:top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Starting Month #</w:t>
            </w:r>
          </w:p>
        </w:tc>
        <w:tc>
          <w:tcPr>
            <w:tcW w:w="853" w:type="dxa"/>
            <w:vMerge w:val="restart"/>
            <w:tcBorders>
              <w:top w:val="double" w:sz="4" w:space="0" w:color="auto"/>
              <w:right w:val="sing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Ending Month #</w:t>
            </w:r>
          </w:p>
        </w:tc>
        <w:tc>
          <w:tcPr>
            <w:tcW w:w="694" w:type="dxa"/>
            <w:vMerge w:val="restart"/>
            <w:tcBorders>
              <w:top w:val="double" w:sz="4" w:space="0" w:color="auto"/>
              <w:left w:val="single" w:sz="4" w:space="0" w:color="auto"/>
              <w:right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r w:rsidRPr="007F06EF">
              <w:rPr>
                <w:rFonts w:cs="Arial"/>
                <w:b/>
                <w:color w:val="000000" w:themeColor="text1"/>
                <w:sz w:val="20"/>
                <w:szCs w:val="20"/>
              </w:rPr>
              <w:t>Total</w:t>
            </w:r>
          </w:p>
        </w:tc>
      </w:tr>
      <w:tr w:rsidR="0054318D" w:rsidTr="0054318D">
        <w:trPr>
          <w:trHeight w:val="375"/>
          <w:tblHeader/>
          <w:jc w:val="center"/>
        </w:trPr>
        <w:tc>
          <w:tcPr>
            <w:tcW w:w="958" w:type="dxa"/>
            <w:vMerge/>
            <w:tcBorders>
              <w:left w:val="double" w:sz="4" w:space="0" w:color="auto"/>
              <w:bottom w:val="double" w:sz="4" w:space="0" w:color="auto"/>
            </w:tcBorders>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782" w:type="dxa"/>
            <w:vMerge/>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1072" w:type="dxa"/>
            <w:vMerge/>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889" w:type="dxa"/>
            <w:vMerge/>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939" w:type="dxa"/>
            <w:vMerge/>
          </w:tcPr>
          <w:p w:rsidR="0054318D" w:rsidRPr="007F06EF" w:rsidRDefault="0054318D" w:rsidP="007F06EF">
            <w:pPr>
              <w:keepNext/>
              <w:keepLines/>
              <w:autoSpaceDE w:val="0"/>
              <w:autoSpaceDN w:val="0"/>
              <w:adjustRightInd w:val="0"/>
              <w:spacing w:before="60" w:after="60" w:line="240" w:lineRule="atLeast"/>
              <w:jc w:val="center"/>
              <w:rPr>
                <w:rFonts w:cs="Arial"/>
                <w:b/>
                <w:color w:val="000000" w:themeColor="text1"/>
                <w:sz w:val="20"/>
                <w:szCs w:val="20"/>
              </w:rPr>
            </w:pPr>
          </w:p>
        </w:tc>
        <w:tc>
          <w:tcPr>
            <w:tcW w:w="630" w:type="dxa"/>
            <w:gridSpan w:val="2"/>
            <w:tcBorders>
              <w:top w:val="double" w:sz="4" w:space="0" w:color="auto"/>
              <w:bottom w:val="double" w:sz="4" w:space="0" w:color="auto"/>
            </w:tcBorders>
          </w:tcPr>
          <w:p w:rsidR="0054318D" w:rsidRPr="007F06EF" w:rsidRDefault="0054318D" w:rsidP="007F06EF">
            <w:pPr>
              <w:keepNext/>
              <w:keepLines/>
              <w:autoSpaceDE w:val="0"/>
              <w:autoSpaceDN w:val="0"/>
              <w:adjustRightInd w:val="0"/>
              <w:spacing w:before="60"/>
              <w:jc w:val="center"/>
              <w:rPr>
                <w:rFonts w:cs="Arial"/>
                <w:b/>
                <w:color w:val="000000" w:themeColor="text1"/>
                <w:sz w:val="20"/>
                <w:szCs w:val="20"/>
              </w:rPr>
            </w:pPr>
            <w:r w:rsidRPr="007F06EF">
              <w:rPr>
                <w:rFonts w:cs="Arial"/>
                <w:b/>
                <w:color w:val="000000" w:themeColor="text1"/>
                <w:sz w:val="20"/>
                <w:szCs w:val="20"/>
              </w:rPr>
              <w:t>P&amp;I</w:t>
            </w:r>
          </w:p>
        </w:tc>
        <w:tc>
          <w:tcPr>
            <w:tcW w:w="961" w:type="dxa"/>
            <w:tcBorders>
              <w:bottom w:val="double" w:sz="4" w:space="0" w:color="auto"/>
            </w:tcBorders>
          </w:tcPr>
          <w:p w:rsidR="0054318D" w:rsidRPr="007F06EF" w:rsidRDefault="0054318D" w:rsidP="007F06EF">
            <w:pPr>
              <w:keepNext/>
              <w:keepLines/>
              <w:autoSpaceDE w:val="0"/>
              <w:autoSpaceDN w:val="0"/>
              <w:adjustRightInd w:val="0"/>
              <w:spacing w:before="60"/>
              <w:jc w:val="center"/>
              <w:rPr>
                <w:rFonts w:cs="Arial"/>
                <w:b/>
                <w:color w:val="000000" w:themeColor="text1"/>
                <w:sz w:val="20"/>
                <w:szCs w:val="20"/>
              </w:rPr>
            </w:pPr>
            <w:r w:rsidRPr="007F06EF">
              <w:rPr>
                <w:rFonts w:cs="Arial"/>
                <w:b/>
                <w:color w:val="000000" w:themeColor="text1"/>
                <w:sz w:val="20"/>
                <w:szCs w:val="20"/>
              </w:rPr>
              <w:t>Escrow</w:t>
            </w:r>
            <w:r w:rsidRPr="007F06EF">
              <w:rPr>
                <w:rStyle w:val="FootnoteReference"/>
                <w:rFonts w:cs="Arial"/>
                <w:b/>
                <w:color w:val="000000" w:themeColor="text1"/>
                <w:sz w:val="20"/>
                <w:szCs w:val="20"/>
              </w:rPr>
              <w:footnoteReference w:id="8"/>
            </w:r>
          </w:p>
        </w:tc>
        <w:tc>
          <w:tcPr>
            <w:tcW w:w="928" w:type="dxa"/>
            <w:tcBorders>
              <w:top w:val="double" w:sz="4" w:space="0" w:color="auto"/>
              <w:bottom w:val="double" w:sz="4" w:space="0" w:color="auto"/>
            </w:tcBorders>
          </w:tcPr>
          <w:p w:rsidR="0054318D" w:rsidRPr="00583797" w:rsidRDefault="0054318D" w:rsidP="009304B2">
            <w:pPr>
              <w:autoSpaceDE w:val="0"/>
              <w:autoSpaceDN w:val="0"/>
              <w:adjustRightInd w:val="0"/>
              <w:spacing w:before="60" w:after="60" w:line="240" w:lineRule="atLeast"/>
              <w:jc w:val="center"/>
              <w:rPr>
                <w:rFonts w:cs="Arial"/>
                <w:b/>
                <w:color w:val="000000" w:themeColor="text1"/>
                <w:sz w:val="14"/>
                <w:szCs w:val="14"/>
              </w:rPr>
            </w:pPr>
            <w:r w:rsidRPr="00583797">
              <w:rPr>
                <w:rFonts w:cs="Arial"/>
                <w:b/>
                <w:color w:val="000000" w:themeColor="text1"/>
                <w:sz w:val="14"/>
                <w:szCs w:val="14"/>
              </w:rPr>
              <w:t>Total</w:t>
            </w:r>
          </w:p>
        </w:tc>
        <w:tc>
          <w:tcPr>
            <w:tcW w:w="1115" w:type="dxa"/>
            <w:tcBorders>
              <w:bottom w:val="double" w:sz="4" w:space="0" w:color="auto"/>
            </w:tcBorders>
          </w:tcPr>
          <w:p w:rsidR="0054318D" w:rsidRPr="007F06EF" w:rsidRDefault="0054318D" w:rsidP="009304B2">
            <w:pPr>
              <w:autoSpaceDE w:val="0"/>
              <w:autoSpaceDN w:val="0"/>
              <w:adjustRightInd w:val="0"/>
              <w:spacing w:before="60" w:after="60" w:line="240" w:lineRule="atLeast"/>
              <w:jc w:val="center"/>
              <w:rPr>
                <w:rFonts w:cs="Arial"/>
                <w:b/>
                <w:color w:val="000000" w:themeColor="text1"/>
                <w:sz w:val="20"/>
                <w:szCs w:val="20"/>
              </w:rPr>
            </w:pPr>
          </w:p>
        </w:tc>
        <w:tc>
          <w:tcPr>
            <w:tcW w:w="853" w:type="dxa"/>
            <w:vMerge/>
            <w:tcBorders>
              <w:bottom w:val="double" w:sz="4" w:space="0" w:color="auto"/>
              <w:right w:val="single" w:sz="4" w:space="0" w:color="auto"/>
            </w:tcBorders>
          </w:tcPr>
          <w:p w:rsidR="0054318D" w:rsidRPr="007F06EF" w:rsidRDefault="0054318D" w:rsidP="009304B2">
            <w:pPr>
              <w:autoSpaceDE w:val="0"/>
              <w:autoSpaceDN w:val="0"/>
              <w:adjustRightInd w:val="0"/>
              <w:spacing w:before="60" w:after="60" w:line="240" w:lineRule="atLeast"/>
              <w:jc w:val="center"/>
              <w:rPr>
                <w:rFonts w:cs="Arial"/>
                <w:b/>
                <w:color w:val="000000" w:themeColor="text1"/>
                <w:sz w:val="20"/>
                <w:szCs w:val="20"/>
              </w:rPr>
            </w:pPr>
          </w:p>
        </w:tc>
        <w:tc>
          <w:tcPr>
            <w:tcW w:w="694" w:type="dxa"/>
            <w:vMerge/>
            <w:tcBorders>
              <w:left w:val="single" w:sz="4" w:space="0" w:color="auto"/>
              <w:bottom w:val="double" w:sz="4" w:space="0" w:color="auto"/>
              <w:right w:val="double" w:sz="4" w:space="0" w:color="auto"/>
            </w:tcBorders>
          </w:tcPr>
          <w:p w:rsidR="0054318D" w:rsidRPr="007F06EF" w:rsidRDefault="0054318D" w:rsidP="009304B2">
            <w:pPr>
              <w:autoSpaceDE w:val="0"/>
              <w:autoSpaceDN w:val="0"/>
              <w:adjustRightInd w:val="0"/>
              <w:spacing w:before="60" w:after="60" w:line="240" w:lineRule="atLeast"/>
              <w:jc w:val="center"/>
              <w:rPr>
                <w:rFonts w:cs="Arial"/>
                <w:b/>
                <w:color w:val="000000" w:themeColor="text1"/>
                <w:sz w:val="20"/>
                <w:szCs w:val="20"/>
              </w:rPr>
            </w:pPr>
          </w:p>
        </w:tc>
      </w:tr>
      <w:tr w:rsidR="0054318D" w:rsidTr="00583797">
        <w:trPr>
          <w:trHeight w:val="92"/>
          <w:jc w:val="center"/>
        </w:trPr>
        <w:tc>
          <w:tcPr>
            <w:tcW w:w="958" w:type="dxa"/>
            <w:tcBorders>
              <w:top w:val="double" w:sz="4" w:space="0" w:color="auto"/>
              <w:left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p w:rsidR="0054318D" w:rsidRPr="007F06EF" w:rsidRDefault="0054318D" w:rsidP="009304B2">
            <w:pPr>
              <w:autoSpaceDE w:val="0"/>
              <w:autoSpaceDN w:val="0"/>
              <w:adjustRightInd w:val="0"/>
              <w:spacing w:line="240" w:lineRule="atLeast"/>
              <w:jc w:val="both"/>
              <w:rPr>
                <w:rFonts w:cs="Arial"/>
                <w:color w:val="000000" w:themeColor="text1"/>
              </w:rPr>
            </w:pPr>
          </w:p>
        </w:tc>
        <w:tc>
          <w:tcPr>
            <w:tcW w:w="782" w:type="dxa"/>
            <w:tcBorders>
              <w:top w:val="doub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1072" w:type="dxa"/>
            <w:tcBorders>
              <w:top w:val="doub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889" w:type="dxa"/>
            <w:tcBorders>
              <w:top w:val="doub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39" w:type="dxa"/>
            <w:tcBorders>
              <w:top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630" w:type="dxa"/>
            <w:gridSpan w:val="2"/>
            <w:tcBorders>
              <w:top w:val="double" w:sz="4" w:space="0" w:color="auto"/>
              <w:right w:val="sing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961" w:type="dxa"/>
            <w:tcBorders>
              <w:top w:val="double" w:sz="4" w:space="0" w:color="auto"/>
              <w:right w:val="sing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928" w:type="dxa"/>
            <w:tcBorders>
              <w:top w:val="doub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1968" w:type="dxa"/>
            <w:gridSpan w:val="2"/>
            <w:tcBorders>
              <w:top w:val="double" w:sz="4" w:space="0" w:color="auto"/>
              <w:right w:val="sing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694" w:type="dxa"/>
            <w:tcBorders>
              <w:top w:val="double" w:sz="4" w:space="0" w:color="auto"/>
              <w:left w:val="single" w:sz="4" w:space="0" w:color="auto"/>
              <w:right w:val="doub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r>
      <w:tr w:rsidR="00583797" w:rsidTr="00583797">
        <w:trPr>
          <w:trHeight w:val="92"/>
          <w:jc w:val="center"/>
        </w:trPr>
        <w:tc>
          <w:tcPr>
            <w:tcW w:w="958" w:type="dxa"/>
            <w:tcBorders>
              <w:top w:val="single" w:sz="4" w:space="0" w:color="auto"/>
              <w:left w:val="double" w:sz="4" w:space="0" w:color="auto"/>
            </w:tcBorders>
          </w:tcPr>
          <w:p w:rsidR="0054318D" w:rsidRPr="007F06EF" w:rsidRDefault="0054318D"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Cure Claim</w:t>
            </w:r>
            <w:r w:rsidRPr="007F06EF">
              <w:rPr>
                <w:rStyle w:val="FootnoteReference"/>
                <w:rFonts w:cs="Arial"/>
                <w:color w:val="000000" w:themeColor="text1"/>
                <w:sz w:val="16"/>
                <w:szCs w:val="16"/>
              </w:rPr>
              <w:footnoteReference w:id="9"/>
            </w:r>
          </w:p>
        </w:tc>
        <w:tc>
          <w:tcPr>
            <w:tcW w:w="782" w:type="dxa"/>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1072" w:type="dxa"/>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889" w:type="dxa"/>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39" w:type="dxa"/>
            <w:tcBorders>
              <w:bottom w:val="sing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594" w:type="dxa"/>
            <w:tcBorders>
              <w:right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997" w:type="dxa"/>
            <w:gridSpan w:val="2"/>
            <w:tcBorders>
              <w:right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928" w:type="dxa"/>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1115" w:type="dxa"/>
            <w:tcBorders>
              <w:right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853" w:type="dxa"/>
            <w:tcBorders>
              <w:right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sz w:val="16"/>
                <w:szCs w:val="16"/>
              </w:rPr>
            </w:pPr>
          </w:p>
        </w:tc>
        <w:tc>
          <w:tcPr>
            <w:tcW w:w="694" w:type="dxa"/>
            <w:tcBorders>
              <w:left w:val="single" w:sz="4" w:space="0" w:color="auto"/>
              <w:right w:val="doub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r>
      <w:tr w:rsidR="0054318D" w:rsidTr="00583797">
        <w:trPr>
          <w:jc w:val="center"/>
        </w:trPr>
        <w:tc>
          <w:tcPr>
            <w:tcW w:w="958" w:type="dxa"/>
            <w:tcBorders>
              <w:left w:val="double" w:sz="4" w:space="0" w:color="auto"/>
              <w:bottom w:val="single" w:sz="4" w:space="0" w:color="auto"/>
            </w:tcBorders>
          </w:tcPr>
          <w:p w:rsidR="0054318D" w:rsidRPr="007F06EF" w:rsidRDefault="0054318D"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Monthly Contract Pmt.</w:t>
            </w:r>
          </w:p>
        </w:tc>
        <w:tc>
          <w:tcPr>
            <w:tcW w:w="782" w:type="dxa"/>
            <w:tcBorders>
              <w:bottom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1072" w:type="dxa"/>
            <w:tcBorders>
              <w:bottom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889" w:type="dxa"/>
            <w:tcBorders>
              <w:bottom w:val="sing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39" w:type="dxa"/>
            <w:tcBorders>
              <w:bottom w:val="sing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594" w:type="dxa"/>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97" w:type="dxa"/>
            <w:gridSpan w:val="2"/>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28" w:type="dxa"/>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1115" w:type="dxa"/>
            <w:tcBorders>
              <w:bottom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853" w:type="dxa"/>
            <w:tcBorders>
              <w:bottom w:val="single" w:sz="4" w:space="0" w:color="auto"/>
              <w:right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694" w:type="dxa"/>
            <w:tcBorders>
              <w:left w:val="single" w:sz="4" w:space="0" w:color="auto"/>
              <w:bottom w:val="single" w:sz="4" w:space="0" w:color="auto"/>
              <w:right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r>
      <w:tr w:rsidR="0054318D" w:rsidTr="00583797">
        <w:trPr>
          <w:jc w:val="center"/>
        </w:trPr>
        <w:tc>
          <w:tcPr>
            <w:tcW w:w="958" w:type="dxa"/>
            <w:tcBorders>
              <w:left w:val="double" w:sz="4" w:space="0" w:color="auto"/>
              <w:bottom w:val="double" w:sz="4" w:space="0" w:color="auto"/>
            </w:tcBorders>
          </w:tcPr>
          <w:p w:rsidR="0054318D" w:rsidRPr="007F06EF" w:rsidRDefault="0054318D" w:rsidP="009304B2">
            <w:pPr>
              <w:autoSpaceDE w:val="0"/>
              <w:autoSpaceDN w:val="0"/>
              <w:adjustRightInd w:val="0"/>
              <w:spacing w:line="240" w:lineRule="atLeast"/>
              <w:rPr>
                <w:rFonts w:cs="Arial"/>
                <w:color w:val="000000" w:themeColor="text1"/>
                <w:sz w:val="16"/>
                <w:szCs w:val="16"/>
              </w:rPr>
            </w:pPr>
            <w:r w:rsidRPr="007F06EF">
              <w:rPr>
                <w:rFonts w:cs="Arial"/>
                <w:color w:val="000000" w:themeColor="text1"/>
                <w:sz w:val="16"/>
                <w:szCs w:val="16"/>
              </w:rPr>
              <w:t>Total Debt Claim</w:t>
            </w:r>
          </w:p>
        </w:tc>
        <w:tc>
          <w:tcPr>
            <w:tcW w:w="782" w:type="dxa"/>
            <w:tcBorders>
              <w:bottom w:val="doub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1072" w:type="dxa"/>
            <w:tcBorders>
              <w:bottom w:val="doub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889" w:type="dxa"/>
            <w:tcBorders>
              <w:bottom w:val="double" w:sz="4" w:space="0" w:color="auto"/>
            </w:tcBorders>
            <w:shd w:val="clear" w:color="auto" w:fill="FFFFF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39" w:type="dxa"/>
            <w:tcBorders>
              <w:bottom w:val="double" w:sz="4" w:space="0" w:color="auto"/>
            </w:tcBorders>
            <w:shd w:val="clear" w:color="auto" w:fill="BFBFBF"/>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594" w:type="dxa"/>
            <w:tcBorders>
              <w:bottom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97" w:type="dxa"/>
            <w:gridSpan w:val="2"/>
            <w:tcBorders>
              <w:bottom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928" w:type="dxa"/>
            <w:tcBorders>
              <w:bottom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1115" w:type="dxa"/>
            <w:tcBorders>
              <w:bottom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853" w:type="dxa"/>
            <w:tcBorders>
              <w:bottom w:val="double" w:sz="4" w:space="0" w:color="auto"/>
              <w:right w:val="sing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c>
          <w:tcPr>
            <w:tcW w:w="694" w:type="dxa"/>
            <w:tcBorders>
              <w:left w:val="single" w:sz="4" w:space="0" w:color="auto"/>
              <w:bottom w:val="double" w:sz="4" w:space="0" w:color="auto"/>
              <w:right w:val="double" w:sz="4" w:space="0" w:color="auto"/>
            </w:tcBorders>
          </w:tcPr>
          <w:p w:rsidR="0054318D" w:rsidRPr="007F06EF" w:rsidRDefault="0054318D" w:rsidP="009304B2">
            <w:pPr>
              <w:autoSpaceDE w:val="0"/>
              <w:autoSpaceDN w:val="0"/>
              <w:adjustRightInd w:val="0"/>
              <w:spacing w:line="240" w:lineRule="atLeast"/>
              <w:jc w:val="both"/>
              <w:rPr>
                <w:rFonts w:cs="Arial"/>
                <w:color w:val="000000" w:themeColor="text1"/>
              </w:rPr>
            </w:pPr>
          </w:p>
        </w:tc>
      </w:tr>
    </w:tbl>
    <w:p w:rsidR="00295002" w:rsidRDefault="00295002" w:rsidP="009304B2">
      <w:pPr>
        <w:autoSpaceDE w:val="0"/>
        <w:autoSpaceDN w:val="0"/>
        <w:adjustRightInd w:val="0"/>
        <w:spacing w:line="240" w:lineRule="atLeast"/>
        <w:jc w:val="both"/>
        <w:rPr>
          <w:rFonts w:cs="Arial"/>
          <w:b/>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The amount of secured claim to be paid under this Plan is the lesser of the amount listed above as the “Collateral Value” and the allowed amount of the claim.  </w:t>
      </w:r>
      <w:r w:rsidR="008A4094">
        <w:rPr>
          <w:rFonts w:cs="Arial"/>
          <w:color w:val="000000"/>
        </w:rPr>
        <w:t xml:space="preserve">If a timely proof of claim is filed, the amount of the claim will be determined through the claims allowance process.  Otherwise, the amount scheduled in this Plan will control.  </w:t>
      </w:r>
      <w:r w:rsidRPr="005626C9">
        <w:rPr>
          <w:rFonts w:cs="Arial"/>
          <w:color w:val="000000"/>
        </w:rPr>
        <w:t xml:space="preserve">If the Court orders a different amount than is shown above as “Collateral Value,” the Plan shall be deemed amended to reflect that Collateral Value without the requirement of the filing of an amended Plan.  </w:t>
      </w:r>
    </w:p>
    <w:p w:rsidR="009304B2" w:rsidRDefault="009304B2" w:rsidP="00E35DBB">
      <w:pPr>
        <w:autoSpaceDE w:val="0"/>
        <w:autoSpaceDN w:val="0"/>
        <w:adjustRightInd w:val="0"/>
        <w:spacing w:line="240" w:lineRule="atLeast"/>
        <w:ind w:firstLine="720"/>
        <w:jc w:val="both"/>
        <w:rPr>
          <w:rFonts w:cs="Arial"/>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The amount listed as “Escrow” will be adjusted to reflect 1/12th of the annual </w:t>
      </w:r>
      <w:r w:rsidRPr="00970E7C">
        <w:rPr>
          <w:rFonts w:cs="Arial"/>
          <w:color w:val="000000"/>
        </w:rPr>
        <w:t>ad valorem</w:t>
      </w:r>
      <w:r w:rsidRPr="005626C9">
        <w:rPr>
          <w:rFonts w:cs="Arial"/>
          <w:color w:val="000000"/>
        </w:rPr>
        <w:t xml:space="preserve"> taxes and property insurance that is escrowed.</w:t>
      </w:r>
      <w:r w:rsidR="00F64DD1" w:rsidRPr="005626C9">
        <w:rPr>
          <w:rFonts w:cs="Arial"/>
          <w:color w:val="000000"/>
        </w:rPr>
        <w:t xml:space="preserve">  If there is an escrow shortage (for a RESPA Reserve or otherwise), the shortage is included i</w:t>
      </w:r>
      <w:r w:rsidR="00232E7F" w:rsidRPr="005626C9">
        <w:rPr>
          <w:rFonts w:cs="Arial"/>
          <w:color w:val="000000"/>
        </w:rPr>
        <w:t>n</w:t>
      </w:r>
      <w:r w:rsidR="00F64DD1" w:rsidRPr="005626C9">
        <w:rPr>
          <w:rFonts w:cs="Arial"/>
          <w:color w:val="000000"/>
        </w:rPr>
        <w:t xml:space="preserve"> the Cure Claim listed above.</w:t>
      </w:r>
    </w:p>
    <w:p w:rsidR="009304B2" w:rsidRDefault="009304B2" w:rsidP="00E35DBB">
      <w:pPr>
        <w:autoSpaceDE w:val="0"/>
        <w:autoSpaceDN w:val="0"/>
        <w:adjustRightInd w:val="0"/>
        <w:spacing w:line="240" w:lineRule="atLeast"/>
        <w:ind w:firstLine="720"/>
        <w:jc w:val="both"/>
        <w:rPr>
          <w:rFonts w:cs="Arial"/>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 xml:space="preserve">Payment of the amounts required in this section constitutes a cure of all defaults (existing as of the date this Plan is confirmed) of the Debtor(s)’ obligations to the holder of the secured claim.  If the monthly payment in the proposed Plan is less than the amount of the adequate protection payment ordered in this case, the actual payment will be the amount of the monthly adequate protection payment.  </w:t>
      </w:r>
    </w:p>
    <w:p w:rsidR="009304B2" w:rsidRDefault="009304B2" w:rsidP="00E35DBB">
      <w:pPr>
        <w:autoSpaceDE w:val="0"/>
        <w:autoSpaceDN w:val="0"/>
        <w:adjustRightInd w:val="0"/>
        <w:spacing w:line="240" w:lineRule="atLeast"/>
        <w:ind w:firstLine="720"/>
        <w:jc w:val="both"/>
        <w:rPr>
          <w:rFonts w:cs="Arial"/>
          <w:iCs/>
          <w:color w:val="000000"/>
        </w:rPr>
      </w:pPr>
    </w:p>
    <w:p w:rsidR="009304B2" w:rsidRPr="005626C9" w:rsidRDefault="00E32E1B" w:rsidP="005626C9">
      <w:pPr>
        <w:pStyle w:val="ListParagraph"/>
        <w:numPr>
          <w:ilvl w:val="0"/>
          <w:numId w:val="58"/>
        </w:numPr>
        <w:autoSpaceDE w:val="0"/>
        <w:autoSpaceDN w:val="0"/>
        <w:adjustRightInd w:val="0"/>
        <w:spacing w:line="240" w:lineRule="atLeast"/>
        <w:ind w:left="0" w:firstLine="720"/>
        <w:jc w:val="both"/>
        <w:rPr>
          <w:rFonts w:cs="Arial"/>
          <w:color w:val="000000"/>
        </w:rPr>
      </w:pPr>
      <w:r w:rsidRPr="005626C9">
        <w:rPr>
          <w:rFonts w:cs="Arial"/>
          <w:color w:val="000000"/>
        </w:rPr>
        <w:t>If the pre-petition loan documents include a provision for an escrow account, the actual monthly payment is adjustable only in accordance with this Paragraph.  The Home Mortgage Payment Procedures must be followed, even though the claims treated in this Paragraph are not secured by the Debtor(s)’ principal residence.</w:t>
      </w:r>
    </w:p>
    <w:p w:rsidR="009304B2" w:rsidRDefault="009304B2" w:rsidP="00B038F6">
      <w:pPr>
        <w:autoSpaceDE w:val="0"/>
        <w:autoSpaceDN w:val="0"/>
        <w:adjustRightInd w:val="0"/>
        <w:spacing w:line="240" w:lineRule="atLeast"/>
        <w:jc w:val="both"/>
        <w:rPr>
          <w:rFonts w:cs="Arial"/>
          <w:color w:val="000000"/>
        </w:rPr>
      </w:pPr>
    </w:p>
    <w:p w:rsidR="009304B2" w:rsidRPr="005626C9" w:rsidRDefault="00E32E1B" w:rsidP="005626C9">
      <w:pPr>
        <w:pStyle w:val="ListParagraph"/>
        <w:numPr>
          <w:ilvl w:val="0"/>
          <w:numId w:val="58"/>
        </w:numPr>
        <w:autoSpaceDE w:val="0"/>
        <w:autoSpaceDN w:val="0"/>
        <w:adjustRightInd w:val="0"/>
        <w:spacing w:line="240" w:lineRule="atLeast"/>
        <w:ind w:firstLine="0"/>
        <w:jc w:val="both"/>
        <w:rPr>
          <w:rFonts w:cs="Arial"/>
          <w:color w:val="000000"/>
        </w:rPr>
      </w:pPr>
      <w:r w:rsidRPr="005626C9">
        <w:rPr>
          <w:rFonts w:cs="Arial"/>
          <w:color w:val="000000"/>
        </w:rPr>
        <w:t xml:space="preserve">Each claim secured by a security interest is designated to be in a separate class. </w:t>
      </w:r>
    </w:p>
    <w:p w:rsidR="009304B2" w:rsidRDefault="009304B2" w:rsidP="009304B2">
      <w:pPr>
        <w:autoSpaceDE w:val="0"/>
        <w:autoSpaceDN w:val="0"/>
        <w:adjustRightInd w:val="0"/>
        <w:spacing w:line="240" w:lineRule="atLeast"/>
        <w:jc w:val="both"/>
        <w:rPr>
          <w:rFonts w:cs="Arial"/>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D108BB">
        <w:rPr>
          <w:rFonts w:cs="Arial"/>
          <w:b/>
          <w:color w:val="000000"/>
        </w:rPr>
        <w:t>Modification of Stay</w:t>
      </w:r>
      <w:r>
        <w:rPr>
          <w:rFonts w:cs="Arial"/>
          <w:b/>
          <w:color w:val="000000"/>
        </w:rPr>
        <w:t xml:space="preserve"> and Lien Retention</w:t>
      </w:r>
      <w:r w:rsidRPr="00627C4B">
        <w:rPr>
          <w:rFonts w:cs="Arial"/>
          <w:color w:val="000000"/>
        </w:rPr>
        <w:t>.   The automatic stay is modified to allow holders of secured claims to send</w:t>
      </w:r>
      <w:r w:rsidR="00810702">
        <w:rPr>
          <w:rFonts w:cs="Arial"/>
          <w:color w:val="000000"/>
        </w:rPr>
        <w:t xml:space="preserve"> the Debtor(s):</w:t>
      </w:r>
      <w:r w:rsidRPr="00627C4B">
        <w:rPr>
          <w:rFonts w:cs="Arial"/>
          <w:color w:val="000000"/>
        </w:rPr>
        <w:t xml:space="preserve"> </w:t>
      </w:r>
      <w:r w:rsidR="00810702">
        <w:rPr>
          <w:rFonts w:cs="Arial"/>
          <w:color w:val="000000"/>
        </w:rPr>
        <w:t>(</w:t>
      </w:r>
      <w:proofErr w:type="spellStart"/>
      <w:r w:rsidR="00810702">
        <w:rPr>
          <w:rFonts w:cs="Arial"/>
          <w:color w:val="000000"/>
        </w:rPr>
        <w:t>i</w:t>
      </w:r>
      <w:proofErr w:type="spellEnd"/>
      <w:r w:rsidR="00810702">
        <w:rPr>
          <w:rFonts w:cs="Arial"/>
          <w:color w:val="000000"/>
        </w:rPr>
        <w:t xml:space="preserve">) </w:t>
      </w:r>
      <w:r w:rsidRPr="00627C4B">
        <w:rPr>
          <w:rFonts w:cs="Arial"/>
          <w:color w:val="000000"/>
        </w:rPr>
        <w:t>monthly statements</w:t>
      </w:r>
      <w:r w:rsidR="00810702">
        <w:rPr>
          <w:rFonts w:cs="Arial"/>
          <w:color w:val="000000"/>
        </w:rPr>
        <w:t xml:space="preserve">; (ii) escrow statements; (iii) payment change notices; and </w:t>
      </w:r>
      <w:proofErr w:type="gramStart"/>
      <w:r w:rsidR="00810702">
        <w:rPr>
          <w:rFonts w:cs="Arial"/>
          <w:color w:val="000000"/>
        </w:rPr>
        <w:t>(iv) such</w:t>
      </w:r>
      <w:proofErr w:type="gramEnd"/>
      <w:r w:rsidR="00810702">
        <w:rPr>
          <w:rFonts w:cs="Arial"/>
          <w:color w:val="000000"/>
        </w:rPr>
        <w:t xml:space="preserve"> other routine and customary notices as are sent to borrowers who are not in default</w:t>
      </w:r>
      <w:r w:rsidRPr="00627C4B">
        <w:rPr>
          <w:rFonts w:cs="Arial"/>
          <w:color w:val="000000"/>
        </w:rPr>
        <w:t>.</w:t>
      </w:r>
      <w:r w:rsidR="00810702">
        <w:rPr>
          <w:rFonts w:cs="Arial"/>
          <w:color w:val="000000"/>
        </w:rPr>
        <w:t xml:space="preserve">  The preceding sentence does not authorize the sending of any (</w:t>
      </w:r>
      <w:proofErr w:type="spellStart"/>
      <w:r w:rsidR="00810702">
        <w:rPr>
          <w:rFonts w:cs="Arial"/>
          <w:color w:val="000000"/>
        </w:rPr>
        <w:t>i</w:t>
      </w:r>
      <w:proofErr w:type="spellEnd"/>
      <w:r w:rsidR="00810702">
        <w:rPr>
          <w:rFonts w:cs="Arial"/>
          <w:color w:val="000000"/>
        </w:rPr>
        <w:t>) demand letters; (ii) demands for payment; (iii) notices of actual or pending default.</w:t>
      </w:r>
      <w:r>
        <w:rPr>
          <w:rFonts w:cs="Arial"/>
          <w:color w:val="000000"/>
        </w:rPr>
        <w:t xml:space="preserve">  </w:t>
      </w:r>
      <w:r w:rsidR="00232E7F">
        <w:rPr>
          <w:rFonts w:cs="Arial"/>
          <w:color w:val="000000"/>
        </w:rPr>
        <w:t>T</w:t>
      </w:r>
      <w:r>
        <w:rPr>
          <w:rFonts w:cs="Arial"/>
          <w:color w:val="000000"/>
        </w:rPr>
        <w:t>he holder of an Allowed Secured Claim that is proposed to be paid under this Plan shall retain its lien until the earlier of (</w:t>
      </w:r>
      <w:proofErr w:type="spellStart"/>
      <w:r>
        <w:rPr>
          <w:rFonts w:cs="Arial"/>
          <w:color w:val="000000"/>
        </w:rPr>
        <w:t>i</w:t>
      </w:r>
      <w:proofErr w:type="spellEnd"/>
      <w:r>
        <w:rPr>
          <w:rFonts w:cs="Arial"/>
          <w:color w:val="000000"/>
        </w:rPr>
        <w:t>) the payment of the underlying debt as determined under non</w:t>
      </w:r>
      <w:r w:rsidR="001C3605">
        <w:rPr>
          <w:rFonts w:cs="Arial"/>
          <w:color w:val="000000"/>
        </w:rPr>
        <w:t>-</w:t>
      </w:r>
      <w:r>
        <w:rPr>
          <w:rFonts w:cs="Arial"/>
          <w:color w:val="000000"/>
        </w:rPr>
        <w:t xml:space="preserve">bankruptcy law; or (ii) the entry of a discharge under </w:t>
      </w:r>
      <w:r w:rsidR="00E70160">
        <w:rPr>
          <w:rFonts w:cs="Arial"/>
          <w:color w:val="000000"/>
        </w:rPr>
        <w:t xml:space="preserve">11 U.S.C. </w:t>
      </w:r>
      <w:r>
        <w:rPr>
          <w:rFonts w:cs="Arial"/>
          <w:color w:val="000000"/>
        </w:rPr>
        <w:t xml:space="preserve">§ 1328.  </w:t>
      </w:r>
      <w:r w:rsidRPr="00754C5B">
        <w:rPr>
          <w:rFonts w:cs="Arial"/>
          <w:color w:val="000000"/>
        </w:rPr>
        <w:t xml:space="preserve">The holder of a claim secured by a valid lien may enforce its lien only if the stay is modified under </w:t>
      </w:r>
      <w:r w:rsidR="001C3605">
        <w:rPr>
          <w:rFonts w:cs="Arial"/>
          <w:color w:val="000000"/>
        </w:rPr>
        <w:t xml:space="preserve">11 U.S.C. </w:t>
      </w:r>
      <w:r w:rsidRPr="00754C5B">
        <w:rPr>
          <w:rFonts w:cs="Arial"/>
          <w:color w:val="000000"/>
        </w:rPr>
        <w:t xml:space="preserve">§ 362 to allow </w:t>
      </w:r>
      <w:r w:rsidR="001C3605">
        <w:rPr>
          <w:rFonts w:cs="Arial"/>
          <w:color w:val="000000"/>
        </w:rPr>
        <w:t>such enforcement</w:t>
      </w:r>
      <w:r>
        <w:rPr>
          <w:rFonts w:cs="Arial"/>
          <w:color w:val="000000"/>
        </w:rPr>
        <w:t>.</w:t>
      </w:r>
    </w:p>
    <w:p w:rsidR="009304B2" w:rsidRDefault="009304B2" w:rsidP="009304B2">
      <w:pPr>
        <w:autoSpaceDE w:val="0"/>
        <w:autoSpaceDN w:val="0"/>
        <w:adjustRightInd w:val="0"/>
        <w:spacing w:line="240" w:lineRule="atLeast"/>
        <w:ind w:left="720"/>
        <w:jc w:val="both"/>
        <w:rPr>
          <w:rFonts w:cs="Arial"/>
          <w:color w:val="000000"/>
        </w:rPr>
      </w:pPr>
    </w:p>
    <w:p w:rsidR="009304B2" w:rsidRPr="007F06EF" w:rsidRDefault="00E32E1B" w:rsidP="005626C9">
      <w:pPr>
        <w:numPr>
          <w:ilvl w:val="0"/>
          <w:numId w:val="52"/>
        </w:numPr>
        <w:autoSpaceDE w:val="0"/>
        <w:autoSpaceDN w:val="0"/>
        <w:adjustRightInd w:val="0"/>
        <w:spacing w:line="240" w:lineRule="atLeast"/>
        <w:ind w:left="0" w:firstLine="0"/>
        <w:jc w:val="both"/>
        <w:rPr>
          <w:rFonts w:cs="Arial"/>
          <w:b/>
          <w:color w:val="000000"/>
        </w:rPr>
      </w:pPr>
      <w:r w:rsidRPr="00D108BB">
        <w:rPr>
          <w:rFonts w:cs="Arial"/>
          <w:b/>
          <w:color w:val="000000"/>
        </w:rPr>
        <w:t>Maintenance of Taxes and Insurance</w:t>
      </w:r>
      <w:r>
        <w:rPr>
          <w:rFonts w:cs="Arial"/>
          <w:b/>
          <w:color w:val="000000"/>
        </w:rPr>
        <w:t xml:space="preserve">.  </w:t>
      </w:r>
      <w:r>
        <w:rPr>
          <w:rFonts w:cs="Arial"/>
          <w:color w:val="000000"/>
        </w:rPr>
        <w:t xml:space="preserve">The Debtor(s) must pay all </w:t>
      </w:r>
      <w:r w:rsidRPr="00970E7C">
        <w:rPr>
          <w:rFonts w:cs="Arial"/>
          <w:color w:val="000000"/>
        </w:rPr>
        <w:t>ad valorem</w:t>
      </w:r>
      <w:r>
        <w:rPr>
          <w:rFonts w:cs="Arial"/>
          <w:color w:val="000000"/>
        </w:rPr>
        <w:t xml:space="preserve"> property taxes on property that is proposed to be retained under this Plan, with payment made in accordance with applicable non-bankruptcy law not later than the last date on which such taxes may be paid without penalty.  The Debtor(s) must maintain insurance on all property that serves to secure a loan and that is proposed to be retained under this Plan, as required by the underlying loan documents.  This Paragraph 13 does not apply to the extent that taxes and insurance are escrowed.  Any holder of a secured claim may request in writing, and the Debtor(s) must promptly provide proof of compliance with this </w:t>
      </w:r>
      <w:r w:rsidR="00C778BE">
        <w:rPr>
          <w:rFonts w:cs="Arial"/>
          <w:color w:val="000000"/>
        </w:rPr>
        <w:t>Paragraph</w:t>
      </w:r>
      <w:r>
        <w:rPr>
          <w:rFonts w:cs="Arial"/>
          <w:color w:val="000000"/>
        </w:rPr>
        <w:t>.  If the Debtor(s) fail to provide such proof within 30 days of receipt of a written request, the holder of the debt secured by a lien on the property may purchase such insurance or pay such taxes in accordance with its rights under applicable non-bankruptcy law.</w:t>
      </w:r>
      <w:r w:rsidR="00B91CC4">
        <w:rPr>
          <w:rFonts w:cs="Arial"/>
          <w:color w:val="000000"/>
        </w:rPr>
        <w:t xml:space="preserve">  Unless otherwise ordered by the Court, payment under this </w:t>
      </w:r>
      <w:r w:rsidR="00C778BE">
        <w:rPr>
          <w:rFonts w:cs="Arial"/>
          <w:color w:val="000000"/>
        </w:rPr>
        <w:t>Paragraph</w:t>
      </w:r>
      <w:r w:rsidR="00B91CC4">
        <w:rPr>
          <w:rFonts w:cs="Arial"/>
          <w:color w:val="000000"/>
        </w:rPr>
        <w:t xml:space="preserve"> may not be undertaken by a transfer of the tax lien on the property.</w:t>
      </w:r>
    </w:p>
    <w:p w:rsidR="0029738B" w:rsidRPr="007F06EF" w:rsidRDefault="0029738B" w:rsidP="007F06EF">
      <w:pPr>
        <w:autoSpaceDE w:val="0"/>
        <w:autoSpaceDN w:val="0"/>
        <w:adjustRightInd w:val="0"/>
        <w:spacing w:line="240" w:lineRule="atLeast"/>
        <w:ind w:left="720"/>
        <w:jc w:val="both"/>
        <w:rPr>
          <w:rFonts w:cs="Arial"/>
          <w:b/>
          <w:color w:val="000000"/>
        </w:rPr>
      </w:pPr>
    </w:p>
    <w:p w:rsidR="00752A57" w:rsidRPr="00752A57" w:rsidRDefault="00752A57" w:rsidP="005626C9">
      <w:pPr>
        <w:numPr>
          <w:ilvl w:val="0"/>
          <w:numId w:val="52"/>
        </w:numPr>
        <w:autoSpaceDE w:val="0"/>
        <w:autoSpaceDN w:val="0"/>
        <w:adjustRightInd w:val="0"/>
        <w:spacing w:line="240" w:lineRule="atLeast"/>
        <w:ind w:left="0" w:firstLine="0"/>
        <w:jc w:val="both"/>
        <w:rPr>
          <w:rFonts w:eastAsia="Calibri"/>
        </w:rPr>
      </w:pPr>
      <w:r w:rsidRPr="007F06EF">
        <w:rPr>
          <w:rFonts w:eastAsia="Calibri"/>
          <w:b/>
        </w:rPr>
        <w:t>Secured Claims Satisfied by Transfer of Real Property in Satisfaction of Secured Claim</w:t>
      </w:r>
      <w:r w:rsidRPr="00752A57">
        <w:rPr>
          <w:rFonts w:eastAsia="Calibri"/>
        </w:rPr>
        <w:t xml:space="preserve">.  </w:t>
      </w:r>
    </w:p>
    <w:p w:rsidR="00752A57" w:rsidRPr="00752A57" w:rsidRDefault="00752A57" w:rsidP="00752A57">
      <w:pPr>
        <w:autoSpaceDE w:val="0"/>
        <w:autoSpaceDN w:val="0"/>
        <w:adjustRightInd w:val="0"/>
        <w:spacing w:line="240" w:lineRule="atLeast"/>
        <w:ind w:left="720"/>
        <w:contextualSpacing/>
        <w:jc w:val="both"/>
        <w:rPr>
          <w:rFonts w:eastAsia="Calibri"/>
        </w:rPr>
      </w:pPr>
    </w:p>
    <w:p w:rsidR="00752A57" w:rsidRPr="008A4094" w:rsidRDefault="00752A57" w:rsidP="005626C9">
      <w:pPr>
        <w:pStyle w:val="ListParagraph"/>
        <w:numPr>
          <w:ilvl w:val="0"/>
          <w:numId w:val="59"/>
        </w:numPr>
        <w:autoSpaceDE w:val="0"/>
        <w:autoSpaceDN w:val="0"/>
        <w:adjustRightInd w:val="0"/>
        <w:spacing w:line="240" w:lineRule="atLeast"/>
        <w:ind w:left="0" w:firstLine="720"/>
        <w:contextualSpacing/>
        <w:jc w:val="both"/>
        <w:rPr>
          <w:rFonts w:eastAsia="Calibri"/>
        </w:rPr>
      </w:pPr>
      <w:r w:rsidRPr="008A4094">
        <w:rPr>
          <w:rFonts w:eastAsia="Calibri"/>
        </w:rPr>
        <w:t xml:space="preserve">The secured claims set forth in this table will be satisfied by the transfer of title to the real property from the Debtor(s) to the transferee identified below.  </w:t>
      </w:r>
    </w:p>
    <w:p w:rsidR="00752A57" w:rsidRPr="00752A57" w:rsidRDefault="00752A57" w:rsidP="00752A57">
      <w:pPr>
        <w:ind w:left="720"/>
        <w:jc w:val="both"/>
        <w:rPr>
          <w:rFonts w:eastAsia="Calibri"/>
        </w:rPr>
      </w:pPr>
    </w:p>
    <w:tbl>
      <w:tblPr>
        <w:tblStyle w:val="TableGrid"/>
        <w:tblW w:w="0" w:type="auto"/>
        <w:tblLook w:val="04A0" w:firstRow="1" w:lastRow="0" w:firstColumn="1" w:lastColumn="0" w:noHBand="0" w:noVBand="1"/>
      </w:tblPr>
      <w:tblGrid>
        <w:gridCol w:w="3192"/>
        <w:gridCol w:w="3192"/>
        <w:gridCol w:w="3192"/>
      </w:tblGrid>
      <w:tr w:rsidR="00752A57" w:rsidRPr="00752A57" w:rsidTr="00752A57">
        <w:tc>
          <w:tcPr>
            <w:tcW w:w="3192" w:type="dxa"/>
          </w:tcPr>
          <w:p w:rsidR="00752A57" w:rsidRPr="00752A57" w:rsidRDefault="00752A57" w:rsidP="00752A57">
            <w:pPr>
              <w:jc w:val="both"/>
              <w:rPr>
                <w:rFonts w:eastAsia="Calibri"/>
                <w:b/>
                <w:sz w:val="20"/>
                <w:szCs w:val="20"/>
              </w:rPr>
            </w:pPr>
            <w:r w:rsidRPr="00752A57">
              <w:rPr>
                <w:rFonts w:eastAsia="Calibri"/>
                <w:b/>
                <w:sz w:val="20"/>
                <w:szCs w:val="20"/>
              </w:rPr>
              <w:t>Priority</w:t>
            </w:r>
          </w:p>
          <w:p w:rsidR="00752A57" w:rsidRPr="00752A57" w:rsidRDefault="00752A57" w:rsidP="00752A57">
            <w:pPr>
              <w:jc w:val="both"/>
              <w:rPr>
                <w:rFonts w:eastAsia="Calibri"/>
                <w:b/>
                <w:sz w:val="20"/>
                <w:szCs w:val="20"/>
              </w:rPr>
            </w:pPr>
          </w:p>
        </w:tc>
        <w:tc>
          <w:tcPr>
            <w:tcW w:w="3192" w:type="dxa"/>
          </w:tcPr>
          <w:p w:rsidR="00752A57" w:rsidRPr="00752A57" w:rsidRDefault="00752A57" w:rsidP="00752A57">
            <w:pPr>
              <w:jc w:val="both"/>
              <w:rPr>
                <w:rFonts w:eastAsia="Calibri"/>
                <w:b/>
                <w:sz w:val="20"/>
                <w:szCs w:val="20"/>
              </w:rPr>
            </w:pPr>
            <w:r w:rsidRPr="00752A57">
              <w:rPr>
                <w:rFonts w:eastAsia="Calibri"/>
                <w:b/>
                <w:sz w:val="20"/>
                <w:szCs w:val="20"/>
              </w:rPr>
              <w:t xml:space="preserve">Name and Address of Holder of Security Interest </w:t>
            </w:r>
          </w:p>
        </w:tc>
        <w:tc>
          <w:tcPr>
            <w:tcW w:w="3192" w:type="dxa"/>
          </w:tcPr>
          <w:p w:rsidR="00752A57" w:rsidRPr="00752A57" w:rsidRDefault="00752A57" w:rsidP="00752A57">
            <w:pPr>
              <w:jc w:val="both"/>
              <w:rPr>
                <w:rFonts w:eastAsia="Calibri"/>
                <w:b/>
                <w:sz w:val="20"/>
                <w:szCs w:val="20"/>
              </w:rPr>
            </w:pPr>
            <w:r w:rsidRPr="00752A57">
              <w:rPr>
                <w:rFonts w:eastAsia="Calibri"/>
                <w:b/>
                <w:sz w:val="20"/>
                <w:szCs w:val="20"/>
              </w:rPr>
              <w:t>Estimated Claim of Lien Holder</w:t>
            </w: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First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Second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Third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r w:rsidR="00752A57" w:rsidRPr="00752A57" w:rsidTr="00752A57">
        <w:tc>
          <w:tcPr>
            <w:tcW w:w="3192" w:type="dxa"/>
          </w:tcPr>
          <w:p w:rsidR="00752A57" w:rsidRPr="00752A57" w:rsidRDefault="00752A57" w:rsidP="00752A57">
            <w:pPr>
              <w:jc w:val="both"/>
              <w:rPr>
                <w:rFonts w:eastAsia="Calibri"/>
                <w:sz w:val="20"/>
                <w:szCs w:val="20"/>
              </w:rPr>
            </w:pPr>
            <w:r w:rsidRPr="00752A57">
              <w:rPr>
                <w:rFonts w:eastAsia="Calibri"/>
                <w:sz w:val="20"/>
                <w:szCs w:val="20"/>
              </w:rPr>
              <w:t>Fourth lien</w:t>
            </w:r>
          </w:p>
        </w:tc>
        <w:tc>
          <w:tcPr>
            <w:tcW w:w="3192" w:type="dxa"/>
          </w:tcPr>
          <w:p w:rsidR="00752A57" w:rsidRPr="00752A57" w:rsidRDefault="00752A57" w:rsidP="00752A57">
            <w:pPr>
              <w:jc w:val="both"/>
              <w:rPr>
                <w:rFonts w:eastAsia="Calibri"/>
                <w:sz w:val="20"/>
                <w:szCs w:val="20"/>
              </w:rPr>
            </w:pPr>
          </w:p>
        </w:tc>
        <w:tc>
          <w:tcPr>
            <w:tcW w:w="3192" w:type="dxa"/>
          </w:tcPr>
          <w:p w:rsidR="00752A57" w:rsidRPr="00752A57" w:rsidRDefault="00752A57" w:rsidP="00752A57">
            <w:pPr>
              <w:jc w:val="both"/>
              <w:rPr>
                <w:rFonts w:eastAsia="Calibri"/>
                <w:sz w:val="20"/>
                <w:szCs w:val="20"/>
              </w:rPr>
            </w:pPr>
          </w:p>
        </w:tc>
      </w:tr>
    </w:tbl>
    <w:p w:rsidR="00752A57" w:rsidRPr="00752A57" w:rsidRDefault="00752A57" w:rsidP="00752A57">
      <w:pPr>
        <w:autoSpaceDE w:val="0"/>
        <w:autoSpaceDN w:val="0"/>
        <w:adjustRightInd w:val="0"/>
        <w:spacing w:line="240" w:lineRule="atLeast"/>
        <w:ind w:left="1440"/>
        <w:contextualSpacing/>
        <w:jc w:val="both"/>
        <w:rPr>
          <w:rFonts w:eastAsia="Calibri"/>
        </w:rPr>
      </w:pPr>
    </w:p>
    <w:p w:rsidR="00752A57" w:rsidRPr="008A4094" w:rsidRDefault="00752A57" w:rsidP="005626C9">
      <w:pPr>
        <w:pStyle w:val="ListParagraph"/>
        <w:numPr>
          <w:ilvl w:val="0"/>
          <w:numId w:val="59"/>
        </w:numPr>
        <w:ind w:firstLine="0"/>
        <w:contextualSpacing/>
        <w:jc w:val="both"/>
        <w:rPr>
          <w:rFonts w:eastAsia="Calibri"/>
        </w:rPr>
      </w:pPr>
      <w:r w:rsidRPr="008A4094">
        <w:rPr>
          <w:rFonts w:eastAsia="Calibri"/>
        </w:rPr>
        <w:t xml:space="preserve">The Transferee is _____________________.  </w:t>
      </w:r>
    </w:p>
    <w:p w:rsidR="00752A57" w:rsidRPr="00752A57" w:rsidRDefault="00752A57" w:rsidP="00B038F6">
      <w:pPr>
        <w:ind w:left="1440"/>
        <w:contextualSpacing/>
        <w:jc w:val="both"/>
        <w:rPr>
          <w:rFonts w:eastAsia="Calibri"/>
        </w:rPr>
      </w:pPr>
    </w:p>
    <w:p w:rsidR="00752A57" w:rsidRPr="00752A57" w:rsidRDefault="00752A57" w:rsidP="005626C9">
      <w:pPr>
        <w:numPr>
          <w:ilvl w:val="0"/>
          <w:numId w:val="59"/>
        </w:numPr>
        <w:ind w:firstLine="0"/>
        <w:contextualSpacing/>
        <w:jc w:val="both"/>
        <w:rPr>
          <w:rFonts w:eastAsia="Calibri"/>
        </w:rPr>
      </w:pPr>
      <w:r w:rsidRPr="00752A57">
        <w:rPr>
          <w:rFonts w:eastAsia="Calibri"/>
        </w:rPr>
        <w:t>The value to be credited to the Transferee’s claim secured by the lien is:</w:t>
      </w:r>
    </w:p>
    <w:p w:rsidR="00752A57" w:rsidRPr="00752A57" w:rsidRDefault="00752A57" w:rsidP="00752A57">
      <w:pPr>
        <w:ind w:left="1440"/>
        <w:contextualSpacing/>
        <w:jc w:val="both"/>
        <w:rPr>
          <w:rFonts w:eastAsia="Calibri"/>
        </w:rPr>
      </w:pPr>
    </w:p>
    <w:tbl>
      <w:tblPr>
        <w:tblStyle w:val="TableGrid"/>
        <w:tblW w:w="0" w:type="auto"/>
        <w:jc w:val="center"/>
        <w:tblInd w:w="-474" w:type="dxa"/>
        <w:tblLook w:val="04A0" w:firstRow="1" w:lastRow="0" w:firstColumn="1" w:lastColumn="0" w:noHBand="0" w:noVBand="1"/>
      </w:tblPr>
      <w:tblGrid>
        <w:gridCol w:w="4697"/>
        <w:gridCol w:w="3436"/>
      </w:tblGrid>
      <w:tr w:rsidR="00752A57" w:rsidRPr="00752A57" w:rsidTr="007F06EF">
        <w:trPr>
          <w:jc w:val="center"/>
        </w:trPr>
        <w:tc>
          <w:tcPr>
            <w:tcW w:w="4697" w:type="dxa"/>
          </w:tcPr>
          <w:p w:rsidR="00752A57" w:rsidRPr="00752A57" w:rsidRDefault="00752A57" w:rsidP="007A5684">
            <w:pPr>
              <w:keepNext/>
              <w:keepLines/>
              <w:jc w:val="both"/>
              <w:rPr>
                <w:rFonts w:eastAsia="Calibri"/>
                <w:sz w:val="20"/>
                <w:szCs w:val="20"/>
              </w:rPr>
            </w:pPr>
            <w:r w:rsidRPr="00752A57">
              <w:rPr>
                <w:rFonts w:eastAsia="Calibri"/>
                <w:sz w:val="20"/>
                <w:szCs w:val="20"/>
              </w:rPr>
              <w:t>Value of property</w:t>
            </w:r>
          </w:p>
        </w:tc>
        <w:tc>
          <w:tcPr>
            <w:tcW w:w="3436" w:type="dxa"/>
          </w:tcPr>
          <w:p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rsidTr="007F06EF">
        <w:trPr>
          <w:jc w:val="center"/>
        </w:trPr>
        <w:tc>
          <w:tcPr>
            <w:tcW w:w="4697" w:type="dxa"/>
          </w:tcPr>
          <w:p w:rsidR="00752A57" w:rsidRPr="00752A57" w:rsidRDefault="00752A57" w:rsidP="007A5684">
            <w:pPr>
              <w:keepNext/>
              <w:keepLines/>
              <w:jc w:val="both"/>
              <w:rPr>
                <w:rFonts w:eastAsia="Calibri"/>
                <w:sz w:val="20"/>
                <w:szCs w:val="20"/>
              </w:rPr>
            </w:pPr>
            <w:r w:rsidRPr="00752A57">
              <w:rPr>
                <w:rFonts w:eastAsia="Calibri"/>
                <w:sz w:val="20"/>
                <w:szCs w:val="20"/>
              </w:rPr>
              <w:t>Total amounts owed to all holders of senior liens</w:t>
            </w:r>
          </w:p>
        </w:tc>
        <w:tc>
          <w:tcPr>
            <w:tcW w:w="3436" w:type="dxa"/>
          </w:tcPr>
          <w:p w:rsidR="00752A57" w:rsidRPr="00752A57" w:rsidRDefault="00752A57" w:rsidP="00752A57">
            <w:pPr>
              <w:jc w:val="both"/>
              <w:rPr>
                <w:rFonts w:eastAsia="Calibri"/>
                <w:sz w:val="20"/>
                <w:szCs w:val="20"/>
              </w:rPr>
            </w:pPr>
            <w:r w:rsidRPr="00752A57">
              <w:rPr>
                <w:rFonts w:eastAsia="Calibri"/>
                <w:sz w:val="20"/>
                <w:szCs w:val="20"/>
              </w:rPr>
              <w:t>$</w:t>
            </w:r>
          </w:p>
        </w:tc>
      </w:tr>
      <w:tr w:rsidR="00752A57" w:rsidRPr="00752A57" w:rsidTr="00970E7C">
        <w:trPr>
          <w:trHeight w:val="278"/>
          <w:jc w:val="center"/>
        </w:trPr>
        <w:tc>
          <w:tcPr>
            <w:tcW w:w="4697" w:type="dxa"/>
          </w:tcPr>
          <w:p w:rsidR="00752A57" w:rsidRPr="00752A57" w:rsidRDefault="00752A57" w:rsidP="007A5684">
            <w:pPr>
              <w:keepNext/>
              <w:keepLines/>
              <w:jc w:val="both"/>
              <w:rPr>
                <w:rFonts w:eastAsia="Calibri"/>
                <w:sz w:val="20"/>
                <w:szCs w:val="20"/>
              </w:rPr>
            </w:pPr>
            <w:r w:rsidRPr="00752A57">
              <w:rPr>
                <w:rFonts w:eastAsia="Calibri"/>
                <w:sz w:val="20"/>
                <w:szCs w:val="20"/>
              </w:rPr>
              <w:t>Net value to be credited by Transferee</w:t>
            </w:r>
          </w:p>
        </w:tc>
        <w:tc>
          <w:tcPr>
            <w:tcW w:w="3436" w:type="dxa"/>
          </w:tcPr>
          <w:p w:rsidR="00752A57" w:rsidRPr="00752A57" w:rsidRDefault="00752A57" w:rsidP="00F77F57">
            <w:pPr>
              <w:jc w:val="both"/>
              <w:rPr>
                <w:rFonts w:eastAsia="Calibri"/>
                <w:sz w:val="20"/>
                <w:szCs w:val="20"/>
              </w:rPr>
            </w:pPr>
            <w:r w:rsidRPr="00752A57">
              <w:rPr>
                <w:rFonts w:eastAsia="Calibri"/>
                <w:sz w:val="20"/>
                <w:szCs w:val="20"/>
              </w:rPr>
              <w:t>$</w:t>
            </w:r>
          </w:p>
        </w:tc>
      </w:tr>
    </w:tbl>
    <w:p w:rsidR="00752A57" w:rsidRPr="00752A57" w:rsidRDefault="00752A57" w:rsidP="00752A57">
      <w:pPr>
        <w:ind w:left="1440"/>
        <w:contextualSpacing/>
        <w:jc w:val="both"/>
        <w:rPr>
          <w:rFonts w:eastAsia="Calibri"/>
        </w:rPr>
      </w:pPr>
    </w:p>
    <w:p w:rsidR="00752A57" w:rsidRPr="00752A57" w:rsidRDefault="00752A57" w:rsidP="005626C9">
      <w:pPr>
        <w:numPr>
          <w:ilvl w:val="0"/>
          <w:numId w:val="59"/>
        </w:numPr>
        <w:ind w:left="0" w:firstLine="720"/>
        <w:contextualSpacing/>
        <w:jc w:val="both"/>
        <w:rPr>
          <w:rFonts w:eastAsia="Calibri"/>
        </w:rPr>
      </w:pPr>
      <w:r w:rsidRPr="00752A57">
        <w:rPr>
          <w:rFonts w:eastAsia="Calibri"/>
        </w:rPr>
        <w:t>The address and legal description of the property to be transferred is _____________________.</w:t>
      </w:r>
    </w:p>
    <w:p w:rsidR="00752A57" w:rsidRPr="00752A57" w:rsidRDefault="00752A57" w:rsidP="00E35DBB">
      <w:pPr>
        <w:autoSpaceDE w:val="0"/>
        <w:autoSpaceDN w:val="0"/>
        <w:adjustRightInd w:val="0"/>
        <w:spacing w:line="240" w:lineRule="atLeast"/>
        <w:ind w:firstLine="720"/>
        <w:contextualSpacing/>
        <w:jc w:val="both"/>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 xml:space="preserve">This </w:t>
      </w:r>
      <w:r w:rsidR="00C778BE">
        <w:rPr>
          <w:rFonts w:eastAsia="Calibri"/>
        </w:rPr>
        <w:t>Paragraph</w:t>
      </w:r>
      <w:r w:rsidRPr="00752A57">
        <w:rPr>
          <w:rFonts w:eastAsia="Calibri"/>
        </w:rPr>
        <w:t xml:space="preserve"> applies only if 100% of the property to be transferred is included in the estate under </w:t>
      </w:r>
      <w:r w:rsidR="001C3605">
        <w:rPr>
          <w:rFonts w:eastAsia="Calibri"/>
        </w:rPr>
        <w:t xml:space="preserve">11 U.S.C. </w:t>
      </w:r>
      <w:r w:rsidRPr="00752A57">
        <w:rPr>
          <w:rFonts w:eastAsia="Calibri"/>
        </w:rPr>
        <w:t>§ 541(a), including without limitation community property included in the estate by 11 U.S.C. § 541(a</w:t>
      </w:r>
      <w:proofErr w:type="gramStart"/>
      <w:r w:rsidRPr="00752A57">
        <w:rPr>
          <w:rFonts w:eastAsia="Calibri"/>
        </w:rPr>
        <w:t>)(</w:t>
      </w:r>
      <w:proofErr w:type="gramEnd"/>
      <w:r w:rsidRPr="00752A57">
        <w:rPr>
          <w:rFonts w:eastAsia="Calibri"/>
        </w:rPr>
        <w:t xml:space="preserve">2). </w:t>
      </w:r>
      <w:r w:rsidRPr="00752A57">
        <w:rPr>
          <w:rFonts w:eastAsia="Calibri"/>
          <w:b/>
        </w:rPr>
        <w:t xml:space="preserve"> </w:t>
      </w:r>
    </w:p>
    <w:p w:rsidR="00752A57" w:rsidRPr="00752A57" w:rsidRDefault="00752A57" w:rsidP="00E35DBB">
      <w:pPr>
        <w:ind w:firstLine="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On or after the 30th day following entry of an order confirming this Plan:</w:t>
      </w:r>
    </w:p>
    <w:p w:rsidR="00752A57" w:rsidRPr="00752A57" w:rsidRDefault="00752A57" w:rsidP="00752A57">
      <w:pPr>
        <w:autoSpaceDE w:val="0"/>
        <w:autoSpaceDN w:val="0"/>
        <w:adjustRightInd w:val="0"/>
        <w:spacing w:line="240" w:lineRule="atLeast"/>
        <w:ind w:left="1080"/>
        <w:contextualSpacing/>
        <w:jc w:val="both"/>
        <w:rPr>
          <w:rFonts w:eastAsia="Calibri"/>
        </w:rPr>
      </w:pPr>
    </w:p>
    <w:p w:rsidR="00752A57" w:rsidRPr="00752A57" w:rsidRDefault="00752A57" w:rsidP="00BE7F56">
      <w:pPr>
        <w:numPr>
          <w:ilvl w:val="0"/>
          <w:numId w:val="44"/>
        </w:numPr>
        <w:autoSpaceDE w:val="0"/>
        <w:autoSpaceDN w:val="0"/>
        <w:adjustRightInd w:val="0"/>
        <w:ind w:left="720" w:firstLine="0"/>
        <w:contextualSpacing/>
        <w:jc w:val="both"/>
        <w:rPr>
          <w:rFonts w:eastAsia="Calibri"/>
        </w:rPr>
      </w:pPr>
      <w:r w:rsidRPr="00752A57">
        <w:rPr>
          <w:rFonts w:eastAsia="Calibri"/>
        </w:rPr>
        <w:t>The Debtor(s) shall file as soon as practicable, a Notice of Transfer Pursuant to Bankruptcy Plan in the real property records of the County in which the property is located.  A Notice of Transfer Pursuant to Bankruptcy Plan that attaches a certified copy of this Plan and a certified copy of the Order confirming this Plan shall, when filed with a legal description of the property in the real property records of the County in which the property is located, constitute a transfer of ownership of the property to the holder of the Secured Claim.  The transfer will be effective upon the later to occur of (</w:t>
      </w:r>
      <w:proofErr w:type="spellStart"/>
      <w:r w:rsidRPr="00752A57">
        <w:rPr>
          <w:rFonts w:eastAsia="Calibri"/>
        </w:rPr>
        <w:t>i</w:t>
      </w:r>
      <w:proofErr w:type="spellEnd"/>
      <w:r w:rsidRPr="00752A57">
        <w:rPr>
          <w:rFonts w:eastAsia="Calibri"/>
        </w:rPr>
        <w:t>) the filing of the Notice of Transfer Pursuant to Bankruptcy Plan that attaches a certified copy of this Plan and a certified copy of the Order confirming the Plan in the real property records of the applicable County; or (ii) if the Order is stayed pending appeal, the termination of the stay.</w:t>
      </w:r>
    </w:p>
    <w:p w:rsidR="00752A57" w:rsidRPr="00752A57" w:rsidRDefault="00752A57" w:rsidP="00BE7F56">
      <w:pPr>
        <w:ind w:left="720"/>
        <w:contextualSpacing/>
        <w:rPr>
          <w:rFonts w:eastAsia="Calibri"/>
        </w:rPr>
      </w:pPr>
    </w:p>
    <w:p w:rsidR="00752A57" w:rsidRPr="00752A57" w:rsidRDefault="00752A57" w:rsidP="00BE7F56">
      <w:pPr>
        <w:numPr>
          <w:ilvl w:val="0"/>
          <w:numId w:val="44"/>
        </w:numPr>
        <w:autoSpaceDE w:val="0"/>
        <w:autoSpaceDN w:val="0"/>
        <w:adjustRightInd w:val="0"/>
        <w:spacing w:line="240" w:lineRule="atLeast"/>
        <w:ind w:left="720" w:firstLine="0"/>
        <w:contextualSpacing/>
        <w:jc w:val="both"/>
        <w:rPr>
          <w:rFonts w:eastAsia="Calibri"/>
        </w:rPr>
      </w:pPr>
      <w:r w:rsidRPr="00752A57">
        <w:rPr>
          <w:rFonts w:eastAsia="Calibri"/>
        </w:rPr>
        <w:t>The transferee of the transferred property must credit its claim with the Net Value to be credited by Transferee as shown in the preceding table (unless a different amount is ordered by the Court at the confirmation hearing on this Plan), not to exceed the balance owed on the claim on the date of the transfer.  If the transfer is to the holder of a junior lien, the transfer is made subject to all senior liens.  The holder of any senior lien may exercise its rights in accordance with applicable non-bankruptcy law.  If the transfer is to the holder of a senior lien, the transfer is free and clear of the rights of the holder of any junior lien.</w:t>
      </w:r>
      <w:r w:rsidRPr="00752A57">
        <w:rPr>
          <w:rFonts w:eastAsia="Calibri"/>
          <w:vertAlign w:val="superscript"/>
        </w:rPr>
        <w:footnoteReference w:id="10"/>
      </w:r>
      <w:r w:rsidRPr="00752A57">
        <w:rPr>
          <w:rFonts w:eastAsia="Calibri"/>
        </w:rPr>
        <w:t xml:space="preserve"> </w:t>
      </w:r>
    </w:p>
    <w:p w:rsidR="00752A57" w:rsidRPr="00752A57" w:rsidRDefault="00752A57" w:rsidP="00BE7F56">
      <w:pPr>
        <w:ind w:left="720"/>
        <w:contextualSpacing/>
        <w:rPr>
          <w:rFonts w:eastAsia="Calibri"/>
        </w:rPr>
      </w:pPr>
    </w:p>
    <w:p w:rsidR="00752A57" w:rsidRPr="00752A57" w:rsidRDefault="00752A57" w:rsidP="00BE7F56">
      <w:pPr>
        <w:numPr>
          <w:ilvl w:val="0"/>
          <w:numId w:val="44"/>
        </w:numPr>
        <w:ind w:left="720" w:firstLine="0"/>
        <w:contextualSpacing/>
        <w:jc w:val="both"/>
        <w:rPr>
          <w:rFonts w:eastAsia="Calibri"/>
        </w:rPr>
      </w:pPr>
      <w:r w:rsidRPr="00752A57">
        <w:rPr>
          <w:rFonts w:eastAsia="Calibri"/>
        </w:rPr>
        <w:t xml:space="preserve">The senior liens must be satisfied, if at all, out of the property in accordance with applicable non-bankruptcy law.  The transfer to the transferee and the relief granted by this </w:t>
      </w:r>
      <w:r w:rsidR="00C778BE">
        <w:rPr>
          <w:rFonts w:eastAsia="Calibri"/>
        </w:rPr>
        <w:t>Paragraph</w:t>
      </w:r>
      <w:r w:rsidRPr="00752A57">
        <w:rPr>
          <w:rFonts w:eastAsia="Calibri"/>
        </w:rPr>
        <w:t xml:space="preserve"> are in full satisfaction of the Debtor(s)’ obligations to any holder of a security interest that is senior in priority to the security interest held by the transferee.  No further payments by the Debtor(s) are required.</w:t>
      </w:r>
    </w:p>
    <w:p w:rsidR="00752A57" w:rsidRPr="00752A57" w:rsidRDefault="00752A57" w:rsidP="00B038F6">
      <w:pPr>
        <w:ind w:left="1440" w:hanging="720"/>
        <w:contextualSpacing/>
        <w:rPr>
          <w:rFonts w:eastAsia="Calibri"/>
        </w:rPr>
      </w:pPr>
    </w:p>
    <w:p w:rsidR="00752A57" w:rsidRPr="00752A57" w:rsidRDefault="00752A57" w:rsidP="005626C9">
      <w:pPr>
        <w:numPr>
          <w:ilvl w:val="0"/>
          <w:numId w:val="44"/>
        </w:numPr>
        <w:autoSpaceDE w:val="0"/>
        <w:autoSpaceDN w:val="0"/>
        <w:adjustRightInd w:val="0"/>
        <w:spacing w:line="240" w:lineRule="atLeast"/>
        <w:ind w:left="720" w:firstLine="0"/>
        <w:contextualSpacing/>
        <w:jc w:val="both"/>
        <w:rPr>
          <w:rFonts w:eastAsia="Calibri"/>
        </w:rPr>
      </w:pPr>
      <w:r w:rsidRPr="00752A57">
        <w:rPr>
          <w:rFonts w:eastAsia="Calibri"/>
        </w:rPr>
        <w:t>The automatic stay is modified to all</w:t>
      </w:r>
      <w:r w:rsidR="00440C50">
        <w:rPr>
          <w:rFonts w:eastAsia="Calibri"/>
        </w:rPr>
        <w:t>ow</w:t>
      </w:r>
      <w:r w:rsidRPr="00752A57">
        <w:rPr>
          <w:rFonts w:eastAsia="Calibri"/>
        </w:rPr>
        <w:t xml:space="preserve"> any holder of a security interest or other lien on the property to exercise all of its rights against the property in accordance with applicable non-bankruptcy law.</w:t>
      </w:r>
    </w:p>
    <w:p w:rsidR="00752A57" w:rsidRPr="00752A57" w:rsidRDefault="00752A57" w:rsidP="00752A57">
      <w:pPr>
        <w:ind w:left="720"/>
        <w:contextualSpacing/>
        <w:rPr>
          <w:rFonts w:eastAsia="Calibri"/>
        </w:rPr>
      </w:pPr>
    </w:p>
    <w:p w:rsidR="00752A57" w:rsidRPr="00752A57" w:rsidRDefault="00752A57" w:rsidP="007A5684">
      <w:pPr>
        <w:keepNext/>
        <w:keepLines/>
        <w:numPr>
          <w:ilvl w:val="0"/>
          <w:numId w:val="59"/>
        </w:numPr>
        <w:autoSpaceDE w:val="0"/>
        <w:autoSpaceDN w:val="0"/>
        <w:adjustRightInd w:val="0"/>
        <w:spacing w:line="240" w:lineRule="atLeast"/>
        <w:ind w:firstLine="0"/>
        <w:contextualSpacing/>
        <w:jc w:val="both"/>
        <w:rPr>
          <w:rFonts w:eastAsia="Calibri"/>
        </w:rPr>
      </w:pPr>
      <w:r w:rsidRPr="00752A57">
        <w:rPr>
          <w:rFonts w:eastAsia="Calibri"/>
        </w:rPr>
        <w:t xml:space="preserve">Notwithstanding the foregoing Section </w:t>
      </w:r>
      <w:r w:rsidR="00307F5C">
        <w:rPr>
          <w:rFonts w:eastAsia="Calibri"/>
        </w:rPr>
        <w:t>F</w:t>
      </w:r>
      <w:r w:rsidR="00CB1584">
        <w:rPr>
          <w:rFonts w:eastAsia="Calibri"/>
        </w:rPr>
        <w:t>:</w:t>
      </w:r>
    </w:p>
    <w:p w:rsidR="00752A57" w:rsidRPr="00752A57" w:rsidRDefault="00752A57" w:rsidP="007A5684">
      <w:pPr>
        <w:keepNext/>
        <w:keepLines/>
        <w:autoSpaceDE w:val="0"/>
        <w:autoSpaceDN w:val="0"/>
        <w:adjustRightInd w:val="0"/>
        <w:spacing w:line="240" w:lineRule="atLeast"/>
        <w:jc w:val="both"/>
        <w:rPr>
          <w:rFonts w:eastAsia="Calibri"/>
        </w:rPr>
      </w:pPr>
    </w:p>
    <w:p w:rsidR="00752A57" w:rsidRPr="00752A57" w:rsidRDefault="00752A57" w:rsidP="007A5684">
      <w:pPr>
        <w:keepNext/>
        <w:keepLines/>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 xml:space="preserve">At its sole election prior to the 30th day following entry of an order confirming this Plan, the transferee may demand in writing, and the </w:t>
      </w:r>
      <w:r w:rsidR="00440C50">
        <w:rPr>
          <w:rFonts w:eastAsia="Calibri"/>
        </w:rPr>
        <w:t>D</w:t>
      </w:r>
      <w:r w:rsidRPr="00752A57">
        <w:rPr>
          <w:rFonts w:eastAsia="Calibri"/>
        </w:rPr>
        <w:t>ebtor</w:t>
      </w:r>
      <w:r w:rsidR="00440C50">
        <w:rPr>
          <w:rFonts w:eastAsia="Calibri"/>
        </w:rPr>
        <w:t>(s)</w:t>
      </w:r>
      <w:r w:rsidRPr="00752A57">
        <w:rPr>
          <w:rFonts w:eastAsia="Calibri"/>
        </w:rPr>
        <w:t xml:space="preserve"> must execute, a special warranty deed transferring the property to the transferee.  </w:t>
      </w:r>
    </w:p>
    <w:p w:rsidR="00752A57" w:rsidRPr="00752A57" w:rsidRDefault="00752A57" w:rsidP="0029738B">
      <w:pPr>
        <w:autoSpaceDE w:val="0"/>
        <w:autoSpaceDN w:val="0"/>
        <w:adjustRightInd w:val="0"/>
        <w:spacing w:line="240" w:lineRule="atLeast"/>
        <w:ind w:left="1440"/>
        <w:contextualSpacing/>
        <w:jc w:val="both"/>
        <w:rPr>
          <w:rFonts w:eastAsia="Calibri"/>
        </w:rPr>
      </w:pPr>
    </w:p>
    <w:p w:rsidR="00752A57" w:rsidRPr="00752A57" w:rsidRDefault="00752A57" w:rsidP="00BE7F56">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At its sole election prior to the 30th day following entry of an order confirming this Plan, the transferee may elect in writing to foreclose its security interest in the subject property.  Any foreclosure must be completed within 90 days following entry of an order confirming this Plan.  This Plan, the order confirming this Plan and a proper election hereunder constitute a judicial authorization to proceed to foreclose to the extent required under applicable law.  If an election is made under this subsection, the transferee shall be responsible for all loss associated with the property and all charges, liens, fees, etc. against the property from the 30th day following entry of an order confirming this Plan.</w:t>
      </w:r>
    </w:p>
    <w:p w:rsidR="00752A57" w:rsidRPr="00752A57" w:rsidRDefault="00752A57" w:rsidP="00BE7F56">
      <w:pPr>
        <w:ind w:left="720"/>
        <w:contextualSpacing/>
        <w:rPr>
          <w:rFonts w:eastAsia="Calibri"/>
        </w:rPr>
      </w:pPr>
    </w:p>
    <w:p w:rsidR="00752A57" w:rsidRPr="00752A57" w:rsidRDefault="00752A57" w:rsidP="00BE7F56">
      <w:pPr>
        <w:numPr>
          <w:ilvl w:val="0"/>
          <w:numId w:val="46"/>
        </w:numPr>
        <w:autoSpaceDE w:val="0"/>
        <w:autoSpaceDN w:val="0"/>
        <w:adjustRightInd w:val="0"/>
        <w:spacing w:line="240" w:lineRule="atLeast"/>
        <w:ind w:left="720" w:firstLine="0"/>
        <w:contextualSpacing/>
        <w:jc w:val="both"/>
        <w:rPr>
          <w:rFonts w:eastAsia="Calibri"/>
        </w:rPr>
      </w:pPr>
      <w:r w:rsidRPr="00752A57">
        <w:rPr>
          <w:rFonts w:eastAsia="Calibri"/>
        </w:rPr>
        <w:t xml:space="preserve">If a proper demand is made under this Section G, the provisions of Section </w:t>
      </w:r>
      <w:proofErr w:type="gramStart"/>
      <w:r w:rsidR="00440C50">
        <w:rPr>
          <w:rFonts w:eastAsia="Calibri"/>
        </w:rPr>
        <w:t>F</w:t>
      </w:r>
      <w:r w:rsidRPr="00752A57">
        <w:rPr>
          <w:rFonts w:eastAsia="Calibri"/>
        </w:rPr>
        <w:t>(</w:t>
      </w:r>
      <w:proofErr w:type="spellStart"/>
      <w:proofErr w:type="gramEnd"/>
      <w:r w:rsidRPr="00752A57">
        <w:rPr>
          <w:rFonts w:eastAsia="Calibri"/>
        </w:rPr>
        <w:t>i</w:t>
      </w:r>
      <w:proofErr w:type="spellEnd"/>
      <w:r w:rsidRPr="00752A57">
        <w:rPr>
          <w:rFonts w:eastAsia="Calibri"/>
        </w:rPr>
        <w:t>) are not applicable.</w:t>
      </w:r>
    </w:p>
    <w:p w:rsidR="00752A57" w:rsidRPr="00752A57" w:rsidRDefault="00752A57" w:rsidP="00752A57">
      <w:pPr>
        <w:autoSpaceDE w:val="0"/>
        <w:autoSpaceDN w:val="0"/>
        <w:adjustRightInd w:val="0"/>
        <w:spacing w:line="240" w:lineRule="atLeast"/>
        <w:ind w:left="1440"/>
        <w:contextualSpacing/>
        <w:jc w:val="both"/>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On and after the date on which the title to the real property (as reflected in the real property records) is not held by the Debtor(s), and except as otherwise agreed in writing between the Debtor(s) and the holder of the entity to which the property has been transferred, the Debtor(s) will immediately vacate the property.</w:t>
      </w:r>
    </w:p>
    <w:p w:rsidR="00752A57" w:rsidRPr="00752A57" w:rsidRDefault="00752A57" w:rsidP="00E35DBB">
      <w:pPr>
        <w:ind w:firstLine="720"/>
        <w:contextualSpacing/>
        <w:rPr>
          <w:rFonts w:eastAsia="Calibri"/>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eastAsia="Calibri"/>
        </w:rPr>
        <w:t xml:space="preserve">The third party costs </w:t>
      </w:r>
      <w:r w:rsidR="00BD3BF7">
        <w:rPr>
          <w:rFonts w:eastAsia="Calibri"/>
        </w:rPr>
        <w:t xml:space="preserve">incurred on behalf of the Debtor(s) </w:t>
      </w:r>
      <w:r w:rsidRPr="00752A57">
        <w:rPr>
          <w:rFonts w:eastAsia="Calibri"/>
        </w:rPr>
        <w:t xml:space="preserve">to obtain a </w:t>
      </w:r>
      <w:r w:rsidR="00CB1584">
        <w:rPr>
          <w:rFonts w:eastAsia="Calibri"/>
        </w:rPr>
        <w:t>lien search o</w:t>
      </w:r>
      <w:r w:rsidR="00BF175F">
        <w:rPr>
          <w:rFonts w:eastAsia="Calibri"/>
        </w:rPr>
        <w:t>r</w:t>
      </w:r>
      <w:r w:rsidR="00CB1584">
        <w:rPr>
          <w:rFonts w:eastAsia="Calibri"/>
        </w:rPr>
        <w:t xml:space="preserve"> title report</w:t>
      </w:r>
      <w:r w:rsidRPr="00752A57">
        <w:rPr>
          <w:rFonts w:eastAsia="Calibri"/>
        </w:rPr>
        <w:t xml:space="preserve"> and to file the Notice and certified copies will be borne by the Debtor(s).  If such third party costs are advanced by Debtor(s)’ counsel, the Debtor(s) must promptly reimburse such costs.</w:t>
      </w:r>
    </w:p>
    <w:p w:rsidR="00752A57" w:rsidRPr="00752A57" w:rsidRDefault="00752A57" w:rsidP="00E35DBB">
      <w:pPr>
        <w:ind w:firstLine="720"/>
        <w:contextualSpacing/>
        <w:rPr>
          <w:rFonts w:cs="Arial"/>
          <w:color w:val="000000"/>
        </w:rPr>
      </w:pPr>
    </w:p>
    <w:p w:rsidR="00752A57" w:rsidRPr="00752A57" w:rsidRDefault="00752A57" w:rsidP="005626C9">
      <w:pPr>
        <w:numPr>
          <w:ilvl w:val="0"/>
          <w:numId w:val="59"/>
        </w:numPr>
        <w:autoSpaceDE w:val="0"/>
        <w:autoSpaceDN w:val="0"/>
        <w:adjustRightInd w:val="0"/>
        <w:spacing w:line="240" w:lineRule="atLeast"/>
        <w:ind w:left="0" w:firstLine="720"/>
        <w:contextualSpacing/>
        <w:jc w:val="both"/>
        <w:rPr>
          <w:rFonts w:eastAsia="Calibri"/>
        </w:rPr>
      </w:pPr>
      <w:r w:rsidRPr="00752A57">
        <w:rPr>
          <w:rFonts w:cs="Arial"/>
          <w:color w:val="000000"/>
        </w:rPr>
        <w:t>The Debtor(s) must file a certificate of service at least 7 days prior to Plan confirmation reflecting that a copy of this Plan was mailed by both certified mail, return receipt requested and by regular US mail to all of the following, with the mailings to have occurred not later than 31 days prior to the hearing on this Plan</w:t>
      </w:r>
      <w:r w:rsidR="00440C50">
        <w:rPr>
          <w:rFonts w:cs="Arial"/>
          <w:color w:val="000000"/>
        </w:rPr>
        <w:t xml:space="preserve"> to</w:t>
      </w:r>
      <w:r w:rsidRPr="00752A57">
        <w:rPr>
          <w:rFonts w:cs="Arial"/>
          <w:color w:val="000000"/>
        </w:rPr>
        <w:t>:</w:t>
      </w:r>
    </w:p>
    <w:p w:rsidR="00752A57" w:rsidRPr="00752A57" w:rsidRDefault="00752A57" w:rsidP="00752A57">
      <w:pPr>
        <w:autoSpaceDE w:val="0"/>
        <w:autoSpaceDN w:val="0"/>
        <w:adjustRightInd w:val="0"/>
        <w:spacing w:line="240" w:lineRule="atLeast"/>
        <w:ind w:left="720"/>
        <w:jc w:val="both"/>
        <w:rPr>
          <w:rFonts w:cs="Arial"/>
          <w:color w:val="000000"/>
        </w:rPr>
      </w:pPr>
    </w:p>
    <w:p w:rsidR="00752A57" w:rsidRDefault="00752A57" w:rsidP="00970E7C">
      <w:pPr>
        <w:pStyle w:val="ListParagraph"/>
        <w:widowControl w:val="0"/>
        <w:numPr>
          <w:ilvl w:val="0"/>
          <w:numId w:val="69"/>
        </w:numPr>
        <w:tabs>
          <w:tab w:val="left" w:pos="1440"/>
        </w:tabs>
        <w:autoSpaceDE w:val="0"/>
        <w:autoSpaceDN w:val="0"/>
        <w:adjustRightInd w:val="0"/>
        <w:spacing w:line="240" w:lineRule="atLeast"/>
        <w:jc w:val="both"/>
        <w:rPr>
          <w:rFonts w:cs="Arial"/>
          <w:color w:val="000000"/>
        </w:rPr>
      </w:pPr>
      <w:r w:rsidRPr="00970E7C">
        <w:rPr>
          <w:rFonts w:cs="Arial"/>
          <w:color w:val="000000"/>
        </w:rPr>
        <w:t>Any attorney representing the holder of any security interest against the property who has filed a request for notice in this bankruptcy case.</w:t>
      </w:r>
    </w:p>
    <w:p w:rsidR="00440C50" w:rsidRDefault="00440C50" w:rsidP="00970E7C">
      <w:pPr>
        <w:pStyle w:val="ListParagraph"/>
        <w:widowControl w:val="0"/>
        <w:tabs>
          <w:tab w:val="left" w:pos="1440"/>
        </w:tabs>
        <w:autoSpaceDE w:val="0"/>
        <w:autoSpaceDN w:val="0"/>
        <w:adjustRightInd w:val="0"/>
        <w:spacing w:line="240" w:lineRule="atLeast"/>
        <w:ind w:left="2160"/>
        <w:jc w:val="both"/>
        <w:rPr>
          <w:rFonts w:cs="Arial"/>
          <w:color w:val="000000"/>
        </w:rPr>
      </w:pPr>
    </w:p>
    <w:p w:rsidR="0029738B" w:rsidRDefault="0029738B" w:rsidP="00970E7C">
      <w:pPr>
        <w:pStyle w:val="ListParagraph"/>
        <w:widowControl w:val="0"/>
        <w:numPr>
          <w:ilvl w:val="0"/>
          <w:numId w:val="69"/>
        </w:numPr>
        <w:tabs>
          <w:tab w:val="left" w:pos="1440"/>
        </w:tabs>
        <w:autoSpaceDE w:val="0"/>
        <w:autoSpaceDN w:val="0"/>
        <w:adjustRightInd w:val="0"/>
        <w:spacing w:line="240" w:lineRule="atLeast"/>
        <w:jc w:val="both"/>
      </w:pPr>
      <w:r w:rsidRPr="0029738B">
        <w:t>The holder of any security interest against the property, in accordance with</w:t>
      </w:r>
      <w:r w:rsidR="00440C50">
        <w:t xml:space="preserve"> </w:t>
      </w:r>
      <w:r w:rsidRPr="00970E7C">
        <w:rPr>
          <w:smallCaps/>
        </w:rPr>
        <w:t xml:space="preserve">Fed. R. </w:t>
      </w:r>
      <w:proofErr w:type="spellStart"/>
      <w:r w:rsidRPr="00970E7C">
        <w:rPr>
          <w:smallCaps/>
        </w:rPr>
        <w:t>Bankr</w:t>
      </w:r>
      <w:proofErr w:type="spellEnd"/>
      <w:r w:rsidRPr="00970E7C">
        <w:rPr>
          <w:smallCaps/>
        </w:rPr>
        <w:t>. P.</w:t>
      </w:r>
      <w:r w:rsidRPr="0029738B">
        <w:t xml:space="preserve"> 7004</w:t>
      </w:r>
      <w:r w:rsidR="00440C50">
        <w:t xml:space="preserve"> an</w:t>
      </w:r>
      <w:r w:rsidRPr="0029738B">
        <w:t>d the address for notice shown on any proof of claim filed by a holder.  The identities of the holders must be identified from the deeds of trust filed in the real property records</w:t>
      </w:r>
      <w:r>
        <w:t>.</w:t>
      </w:r>
    </w:p>
    <w:p w:rsidR="0029738B" w:rsidRPr="0029738B" w:rsidRDefault="0029738B" w:rsidP="007F06EF">
      <w:pPr>
        <w:widowControl w:val="0"/>
        <w:tabs>
          <w:tab w:val="left" w:pos="2160"/>
        </w:tabs>
        <w:autoSpaceDE w:val="0"/>
        <w:autoSpaceDN w:val="0"/>
        <w:adjustRightInd w:val="0"/>
        <w:spacing w:line="240" w:lineRule="atLeast"/>
        <w:ind w:left="2160"/>
        <w:jc w:val="both"/>
        <w:rPr>
          <w:rFonts w:cs="Arial"/>
          <w:color w:val="000000"/>
        </w:rPr>
      </w:pPr>
    </w:p>
    <w:p w:rsidR="00FC187F" w:rsidRPr="005626C9" w:rsidRDefault="00E32E1B" w:rsidP="005626C9">
      <w:pPr>
        <w:pStyle w:val="ListParagraph"/>
        <w:numPr>
          <w:ilvl w:val="0"/>
          <w:numId w:val="52"/>
        </w:numPr>
        <w:autoSpaceDE w:val="0"/>
        <w:autoSpaceDN w:val="0"/>
        <w:adjustRightInd w:val="0"/>
        <w:spacing w:line="240" w:lineRule="atLeast"/>
        <w:ind w:left="0" w:firstLine="0"/>
        <w:jc w:val="both"/>
        <w:rPr>
          <w:rFonts w:cs="Arial"/>
          <w:iCs/>
          <w:color w:val="000000"/>
        </w:rPr>
      </w:pPr>
      <w:r w:rsidRPr="005626C9">
        <w:rPr>
          <w:rFonts w:cs="Arial"/>
          <w:b/>
          <w:iCs/>
          <w:color w:val="000000"/>
        </w:rPr>
        <w:t>S</w:t>
      </w:r>
      <w:r w:rsidR="00FC187F" w:rsidRPr="005626C9">
        <w:rPr>
          <w:rFonts w:cs="Arial"/>
          <w:b/>
          <w:iCs/>
          <w:color w:val="000000"/>
        </w:rPr>
        <w:t xml:space="preserve">ecured Claims on Which Lien is Avoided </w:t>
      </w:r>
      <w:proofErr w:type="gramStart"/>
      <w:r w:rsidR="00FC187F" w:rsidRPr="005626C9">
        <w:rPr>
          <w:rFonts w:cs="Arial"/>
          <w:b/>
          <w:iCs/>
          <w:color w:val="000000"/>
        </w:rPr>
        <w:t>Under</w:t>
      </w:r>
      <w:proofErr w:type="gramEnd"/>
      <w:r w:rsidR="00FC187F" w:rsidRPr="005626C9">
        <w:rPr>
          <w:rFonts w:cs="Arial"/>
          <w:b/>
          <w:iCs/>
          <w:color w:val="000000"/>
        </w:rPr>
        <w:t xml:space="preserve"> </w:t>
      </w:r>
      <w:r w:rsidR="00BD3BF7">
        <w:rPr>
          <w:rFonts w:cs="Arial"/>
          <w:b/>
          <w:iCs/>
          <w:color w:val="000000"/>
        </w:rPr>
        <w:t xml:space="preserve">11 U.S.C. </w:t>
      </w:r>
      <w:r w:rsidR="00FC187F" w:rsidRPr="005626C9">
        <w:rPr>
          <w:rFonts w:cs="Arial"/>
          <w:b/>
          <w:iCs/>
          <w:color w:val="000000"/>
        </w:rPr>
        <w:t>§ 522(f).</w:t>
      </w:r>
      <w:r w:rsidR="00FC187F" w:rsidRPr="005626C9">
        <w:rPr>
          <w:rFonts w:cs="Arial"/>
          <w:iCs/>
          <w:color w:val="000000"/>
        </w:rPr>
        <w:t xml:space="preserve">  To the extent that the property described in this </w:t>
      </w:r>
      <w:r w:rsidR="00C778BE">
        <w:rPr>
          <w:rFonts w:cs="Arial"/>
          <w:iCs/>
          <w:color w:val="000000"/>
        </w:rPr>
        <w:t>Paragraph</w:t>
      </w:r>
      <w:r w:rsidR="00FC187F" w:rsidRPr="005626C9">
        <w:rPr>
          <w:rFonts w:cs="Arial"/>
          <w:iCs/>
          <w:color w:val="000000"/>
        </w:rPr>
        <w:t xml:space="preserve"> is exempted under </w:t>
      </w:r>
      <w:r w:rsidR="00BD3BF7">
        <w:rPr>
          <w:rFonts w:cs="Arial"/>
          <w:iCs/>
          <w:color w:val="000000"/>
        </w:rPr>
        <w:t xml:space="preserve">11 U.S.C. </w:t>
      </w:r>
      <w:r w:rsidR="00FC187F" w:rsidRPr="005626C9">
        <w:rPr>
          <w:rFonts w:cs="Arial"/>
          <w:iCs/>
          <w:color w:val="000000"/>
        </w:rPr>
        <w:t>§ 522(b</w:t>
      </w:r>
      <w:proofErr w:type="gramStart"/>
      <w:r w:rsidR="00FC187F" w:rsidRPr="005626C9">
        <w:rPr>
          <w:rFonts w:cs="Arial"/>
          <w:iCs/>
          <w:color w:val="000000"/>
        </w:rPr>
        <w:t>)(</w:t>
      </w:r>
      <w:proofErr w:type="gramEnd"/>
      <w:r w:rsidR="00FC187F" w:rsidRPr="005626C9">
        <w:rPr>
          <w:rFonts w:cs="Arial"/>
          <w:iCs/>
          <w:color w:val="000000"/>
        </w:rPr>
        <w:t xml:space="preserve">1), the following secured claims are avoided pursuant to </w:t>
      </w:r>
      <w:r w:rsidR="00BD3BF7">
        <w:rPr>
          <w:rFonts w:cs="Arial"/>
          <w:iCs/>
          <w:color w:val="000000"/>
        </w:rPr>
        <w:t xml:space="preserve">11 U.S.C. </w:t>
      </w:r>
      <w:r w:rsidR="00FC187F" w:rsidRPr="005626C9">
        <w:rPr>
          <w:rFonts w:cs="Arial"/>
          <w:iCs/>
          <w:color w:val="000000"/>
        </w:rPr>
        <w:t>§ 522(f) of the Bankruptcy Code</w:t>
      </w:r>
      <w:r w:rsidR="00D63E30" w:rsidRPr="005626C9">
        <w:rPr>
          <w:rFonts w:cs="Arial"/>
          <w:iCs/>
          <w:color w:val="000000"/>
        </w:rPr>
        <w:t xml:space="preserve">.  The only amount securing any such avoided lien is </w:t>
      </w:r>
      <w:r w:rsidR="008D5A35" w:rsidRPr="005626C9">
        <w:rPr>
          <w:rFonts w:cs="Arial"/>
          <w:iCs/>
          <w:color w:val="000000"/>
        </w:rPr>
        <w:t>the lesser of (</w:t>
      </w:r>
      <w:proofErr w:type="spellStart"/>
      <w:r w:rsidR="008D5A35" w:rsidRPr="005626C9">
        <w:rPr>
          <w:rFonts w:cs="Arial"/>
          <w:iCs/>
          <w:color w:val="000000"/>
        </w:rPr>
        <w:t>i</w:t>
      </w:r>
      <w:proofErr w:type="spellEnd"/>
      <w:r w:rsidR="008D5A35" w:rsidRPr="005626C9">
        <w:rPr>
          <w:rFonts w:cs="Arial"/>
          <w:iCs/>
          <w:color w:val="000000"/>
        </w:rPr>
        <w:t xml:space="preserve">) </w:t>
      </w:r>
      <w:r w:rsidR="00D63E30" w:rsidRPr="005626C9">
        <w:rPr>
          <w:rFonts w:cs="Arial"/>
          <w:iCs/>
          <w:color w:val="000000"/>
        </w:rPr>
        <w:t>the amount shown as Remaining Value in this table</w:t>
      </w:r>
      <w:r w:rsidR="008D5A35" w:rsidRPr="005626C9">
        <w:rPr>
          <w:rFonts w:cs="Arial"/>
          <w:iCs/>
          <w:color w:val="000000"/>
        </w:rPr>
        <w:t>; and (ii) the amount of the Allowed Claim secured by the lien</w:t>
      </w:r>
      <w:r w:rsidR="00FC187F" w:rsidRPr="005626C9">
        <w:rPr>
          <w:rFonts w:cs="Arial"/>
          <w:iCs/>
          <w:color w:val="000000"/>
        </w:rPr>
        <w:t>:</w:t>
      </w:r>
    </w:p>
    <w:p w:rsidR="00FC187F" w:rsidRDefault="00FC187F" w:rsidP="007F06EF">
      <w:pPr>
        <w:autoSpaceDE w:val="0"/>
        <w:autoSpaceDN w:val="0"/>
        <w:adjustRightInd w:val="0"/>
        <w:spacing w:line="240" w:lineRule="atLeast"/>
        <w:jc w:val="both"/>
        <w:rPr>
          <w:rFonts w:cs="Arial"/>
          <w:b/>
          <w:iCs/>
          <w:color w:val="000000"/>
        </w:rPr>
      </w:pPr>
    </w:p>
    <w:tbl>
      <w:tblPr>
        <w:tblStyle w:val="TableGrid"/>
        <w:tblW w:w="0" w:type="auto"/>
        <w:tblLook w:val="04A0" w:firstRow="1" w:lastRow="0" w:firstColumn="1" w:lastColumn="0" w:noHBand="0" w:noVBand="1"/>
      </w:tblPr>
      <w:tblGrid>
        <w:gridCol w:w="1943"/>
        <w:gridCol w:w="1729"/>
        <w:gridCol w:w="1296"/>
        <w:gridCol w:w="1895"/>
        <w:gridCol w:w="1195"/>
        <w:gridCol w:w="1518"/>
      </w:tblGrid>
      <w:tr w:rsidR="00376A76" w:rsidTr="007F06EF">
        <w:tc>
          <w:tcPr>
            <w:tcW w:w="1943"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Description of Property</w:t>
            </w:r>
          </w:p>
        </w:tc>
        <w:tc>
          <w:tcPr>
            <w:tcW w:w="1729"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Name and Address of Secured Creditor</w:t>
            </w:r>
          </w:p>
        </w:tc>
        <w:tc>
          <w:tcPr>
            <w:tcW w:w="1296"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Value of Property</w:t>
            </w:r>
          </w:p>
        </w:tc>
        <w:tc>
          <w:tcPr>
            <w:tcW w:w="1895" w:type="dxa"/>
          </w:tcPr>
          <w:p w:rsidR="00376A76" w:rsidRPr="005626C9" w:rsidRDefault="00376A76" w:rsidP="005626C9">
            <w:pPr>
              <w:keepNext/>
              <w:keepLines/>
              <w:autoSpaceDE w:val="0"/>
              <w:autoSpaceDN w:val="0"/>
              <w:adjustRightInd w:val="0"/>
              <w:spacing w:line="240" w:lineRule="atLeast"/>
              <w:rPr>
                <w:rFonts w:cs="Arial"/>
                <w:b/>
                <w:iCs/>
                <w:color w:val="000000"/>
              </w:rPr>
            </w:pPr>
            <w:r w:rsidRPr="005626C9">
              <w:rPr>
                <w:rFonts w:cs="Arial"/>
                <w:b/>
                <w:iCs/>
                <w:color w:val="000000"/>
              </w:rPr>
              <w:t>Amount of Secured Claims Senior to Secured Claim to be Avoided</w:t>
            </w:r>
          </w:p>
        </w:tc>
        <w:tc>
          <w:tcPr>
            <w:tcW w:w="1195" w:type="dxa"/>
          </w:tcPr>
          <w:p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Amount Claimed as Exempt</w:t>
            </w:r>
          </w:p>
        </w:tc>
        <w:tc>
          <w:tcPr>
            <w:tcW w:w="1518" w:type="dxa"/>
          </w:tcPr>
          <w:p w:rsidR="00376A76" w:rsidRPr="005626C9" w:rsidRDefault="00376A76" w:rsidP="007F06EF">
            <w:pPr>
              <w:autoSpaceDE w:val="0"/>
              <w:autoSpaceDN w:val="0"/>
              <w:adjustRightInd w:val="0"/>
              <w:spacing w:line="240" w:lineRule="atLeast"/>
              <w:rPr>
                <w:rFonts w:cs="Arial"/>
                <w:b/>
                <w:iCs/>
                <w:color w:val="000000"/>
              </w:rPr>
            </w:pPr>
            <w:r w:rsidRPr="005626C9">
              <w:rPr>
                <w:rFonts w:cs="Arial"/>
                <w:b/>
                <w:iCs/>
                <w:color w:val="000000"/>
              </w:rPr>
              <w:t>Remaining Value</w:t>
            </w: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r w:rsidR="00376A76" w:rsidTr="007F06EF">
        <w:tc>
          <w:tcPr>
            <w:tcW w:w="1943"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729"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296"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895" w:type="dxa"/>
          </w:tcPr>
          <w:p w:rsidR="00376A76" w:rsidRDefault="00376A76" w:rsidP="005626C9">
            <w:pPr>
              <w:keepNext/>
              <w:keepLines/>
              <w:autoSpaceDE w:val="0"/>
              <w:autoSpaceDN w:val="0"/>
              <w:adjustRightInd w:val="0"/>
              <w:spacing w:line="240" w:lineRule="atLeast"/>
              <w:jc w:val="both"/>
              <w:rPr>
                <w:rFonts w:cs="Arial"/>
                <w:iCs/>
                <w:color w:val="000000"/>
              </w:rPr>
            </w:pPr>
          </w:p>
        </w:tc>
        <w:tc>
          <w:tcPr>
            <w:tcW w:w="1195" w:type="dxa"/>
          </w:tcPr>
          <w:p w:rsidR="00376A76" w:rsidRDefault="00376A76" w:rsidP="007F06EF">
            <w:pPr>
              <w:autoSpaceDE w:val="0"/>
              <w:autoSpaceDN w:val="0"/>
              <w:adjustRightInd w:val="0"/>
              <w:spacing w:line="240" w:lineRule="atLeast"/>
              <w:jc w:val="both"/>
              <w:rPr>
                <w:rFonts w:cs="Arial"/>
                <w:iCs/>
                <w:color w:val="000000"/>
              </w:rPr>
            </w:pPr>
          </w:p>
        </w:tc>
        <w:tc>
          <w:tcPr>
            <w:tcW w:w="1518" w:type="dxa"/>
          </w:tcPr>
          <w:p w:rsidR="00376A76" w:rsidRDefault="00376A76" w:rsidP="007F06EF">
            <w:pPr>
              <w:autoSpaceDE w:val="0"/>
              <w:autoSpaceDN w:val="0"/>
              <w:adjustRightInd w:val="0"/>
              <w:spacing w:line="240" w:lineRule="atLeast"/>
              <w:jc w:val="both"/>
              <w:rPr>
                <w:rFonts w:cs="Arial"/>
                <w:iCs/>
                <w:color w:val="000000"/>
              </w:rPr>
            </w:pPr>
          </w:p>
        </w:tc>
      </w:tr>
    </w:tbl>
    <w:p w:rsidR="00FC187F" w:rsidRPr="007F06EF" w:rsidRDefault="00FC187F" w:rsidP="005626C9">
      <w:pPr>
        <w:keepNext/>
        <w:keepLines/>
        <w:autoSpaceDE w:val="0"/>
        <w:autoSpaceDN w:val="0"/>
        <w:adjustRightInd w:val="0"/>
        <w:spacing w:line="240" w:lineRule="atLeast"/>
        <w:jc w:val="both"/>
        <w:rPr>
          <w:rFonts w:cs="Arial"/>
          <w:iCs/>
          <w:color w:val="000000"/>
        </w:rPr>
      </w:pPr>
      <w:r w:rsidRPr="00FC187F">
        <w:rPr>
          <w:rFonts w:cs="Arial"/>
          <w:iCs/>
          <w:color w:val="000000"/>
        </w:rPr>
        <w:t xml:space="preserve">  </w:t>
      </w:r>
    </w:p>
    <w:p w:rsidR="009304B2" w:rsidRPr="00E02896" w:rsidRDefault="00FC187F" w:rsidP="005626C9">
      <w:pPr>
        <w:keepNext/>
        <w:keepLines/>
        <w:numPr>
          <w:ilvl w:val="0"/>
          <w:numId w:val="52"/>
        </w:numPr>
        <w:autoSpaceDE w:val="0"/>
        <w:autoSpaceDN w:val="0"/>
        <w:adjustRightInd w:val="0"/>
        <w:spacing w:line="240" w:lineRule="atLeast"/>
        <w:ind w:left="0" w:firstLine="0"/>
        <w:jc w:val="both"/>
        <w:rPr>
          <w:rFonts w:cs="Arial"/>
          <w:iCs/>
          <w:color w:val="000000"/>
        </w:rPr>
      </w:pPr>
      <w:r>
        <w:rPr>
          <w:rFonts w:cs="Arial"/>
          <w:b/>
          <w:iCs/>
          <w:color w:val="000000"/>
        </w:rPr>
        <w:t>S</w:t>
      </w:r>
      <w:r w:rsidR="00E32E1B" w:rsidRPr="00E02896">
        <w:rPr>
          <w:rFonts w:cs="Arial"/>
          <w:b/>
          <w:iCs/>
          <w:color w:val="000000"/>
        </w:rPr>
        <w:t xml:space="preserve">pecially Classified Unsecured Claims.  </w:t>
      </w:r>
      <w:r w:rsidR="00E32E1B" w:rsidRPr="00E02896">
        <w:rPr>
          <w:rFonts w:cs="Arial"/>
          <w:iCs/>
          <w:color w:val="000000"/>
        </w:rPr>
        <w:t>The following unsecured claims will be treated as described below:</w:t>
      </w:r>
    </w:p>
    <w:p w:rsidR="009304B2" w:rsidRDefault="009304B2" w:rsidP="009304B2">
      <w:pPr>
        <w:keepNext/>
        <w:keepLines/>
        <w:autoSpaceDE w:val="0"/>
        <w:autoSpaceDN w:val="0"/>
        <w:adjustRightInd w:val="0"/>
        <w:spacing w:line="240" w:lineRule="atLeast"/>
        <w:jc w:val="both"/>
        <w:rPr>
          <w:rFonts w:cs="Arial"/>
          <w:b/>
          <w:i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0"/>
        <w:gridCol w:w="6259"/>
      </w:tblGrid>
      <w:tr w:rsidR="006467D1" w:rsidTr="009304B2">
        <w:trPr>
          <w:jc w:val="center"/>
        </w:trPr>
        <w:tc>
          <w:tcPr>
            <w:tcW w:w="3100" w:type="dxa"/>
            <w:tcBorders>
              <w:top w:val="double" w:sz="4" w:space="0" w:color="auto"/>
              <w:left w:val="double" w:sz="4" w:space="0" w:color="auto"/>
            </w:tcBorders>
          </w:tcPr>
          <w:p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Name of Unsecured Creditor</w:t>
            </w:r>
          </w:p>
        </w:tc>
        <w:tc>
          <w:tcPr>
            <w:tcW w:w="6259" w:type="dxa"/>
            <w:tcBorders>
              <w:top w:val="double" w:sz="4" w:space="0" w:color="auto"/>
              <w:right w:val="double" w:sz="4" w:space="0" w:color="auto"/>
            </w:tcBorders>
          </w:tcPr>
          <w:p w:rsidR="009304B2" w:rsidRPr="009418AB" w:rsidRDefault="00E32E1B" w:rsidP="009304B2">
            <w:pPr>
              <w:keepNext/>
              <w:keepLines/>
              <w:autoSpaceDE w:val="0"/>
              <w:autoSpaceDN w:val="0"/>
              <w:adjustRightInd w:val="0"/>
              <w:spacing w:before="60" w:after="60" w:line="240" w:lineRule="atLeast"/>
              <w:rPr>
                <w:rFonts w:cs="Arial"/>
                <w:b/>
                <w:iCs/>
                <w:color w:val="000000"/>
                <w:sz w:val="22"/>
                <w:szCs w:val="22"/>
              </w:rPr>
            </w:pPr>
            <w:r w:rsidRPr="009418AB">
              <w:rPr>
                <w:rFonts w:cs="Arial"/>
                <w:b/>
                <w:iCs/>
                <w:color w:val="000000"/>
                <w:sz w:val="22"/>
                <w:szCs w:val="22"/>
              </w:rPr>
              <w:t>Treatment</w:t>
            </w:r>
            <w:r w:rsidR="001F5B26">
              <w:rPr>
                <w:rFonts w:cs="Arial"/>
                <w:b/>
                <w:iCs/>
                <w:color w:val="000000"/>
                <w:sz w:val="22"/>
                <w:szCs w:val="22"/>
              </w:rPr>
              <w:t xml:space="preserve"> and Reason for Special Classification</w:t>
            </w:r>
          </w:p>
        </w:tc>
      </w:tr>
      <w:tr w:rsidR="006467D1" w:rsidTr="009304B2">
        <w:trPr>
          <w:jc w:val="center"/>
        </w:trPr>
        <w:tc>
          <w:tcPr>
            <w:tcW w:w="3100" w:type="dxa"/>
            <w:tcBorders>
              <w:lef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r w:rsidR="006467D1" w:rsidTr="009304B2">
        <w:trPr>
          <w:jc w:val="center"/>
        </w:trPr>
        <w:tc>
          <w:tcPr>
            <w:tcW w:w="3100" w:type="dxa"/>
            <w:tcBorders>
              <w:left w:val="double" w:sz="4" w:space="0" w:color="auto"/>
              <w:bottom w:val="sing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sing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r w:rsidR="006467D1" w:rsidTr="009304B2">
        <w:trPr>
          <w:jc w:val="center"/>
        </w:trPr>
        <w:tc>
          <w:tcPr>
            <w:tcW w:w="3100" w:type="dxa"/>
            <w:tcBorders>
              <w:left w:val="double" w:sz="4" w:space="0" w:color="auto"/>
              <w:bottom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c>
          <w:tcPr>
            <w:tcW w:w="6259" w:type="dxa"/>
            <w:tcBorders>
              <w:bottom w:val="double" w:sz="4" w:space="0" w:color="auto"/>
              <w:right w:val="double" w:sz="4" w:space="0" w:color="auto"/>
            </w:tcBorders>
          </w:tcPr>
          <w:p w:rsidR="009304B2" w:rsidRPr="00E46872" w:rsidRDefault="009304B2" w:rsidP="009304B2">
            <w:pPr>
              <w:autoSpaceDE w:val="0"/>
              <w:autoSpaceDN w:val="0"/>
              <w:adjustRightInd w:val="0"/>
              <w:spacing w:line="240" w:lineRule="atLeast"/>
              <w:jc w:val="both"/>
              <w:rPr>
                <w:rFonts w:cs="Arial"/>
                <w:b/>
                <w:iCs/>
                <w:color w:val="000000"/>
              </w:rPr>
            </w:pPr>
          </w:p>
        </w:tc>
      </w:tr>
    </w:tbl>
    <w:p w:rsidR="009304B2" w:rsidRDefault="009304B2" w:rsidP="009304B2">
      <w:pPr>
        <w:autoSpaceDE w:val="0"/>
        <w:autoSpaceDN w:val="0"/>
        <w:adjustRightInd w:val="0"/>
        <w:spacing w:line="240" w:lineRule="atLeast"/>
        <w:jc w:val="both"/>
        <w:rPr>
          <w:rFonts w:cs="Arial"/>
          <w:b/>
          <w:iCs/>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9D225D">
        <w:rPr>
          <w:rFonts w:cs="Arial"/>
          <w:b/>
          <w:color w:val="000000"/>
        </w:rPr>
        <w:t>Unsecured Claims.</w:t>
      </w:r>
      <w:r w:rsidRPr="009B55C7">
        <w:rPr>
          <w:rFonts w:cs="Arial"/>
          <w:color w:val="000000"/>
        </w:rPr>
        <w:t xml:space="preserve"> Unsecured creditors not entitled to priority </w:t>
      </w:r>
      <w:r>
        <w:rPr>
          <w:rFonts w:cs="Arial"/>
          <w:color w:val="000000"/>
        </w:rPr>
        <w:t>and not specially classified in Paragraph 1</w:t>
      </w:r>
      <w:r w:rsidR="00D63E30">
        <w:rPr>
          <w:rFonts w:cs="Arial"/>
          <w:color w:val="000000"/>
        </w:rPr>
        <w:t>6</w:t>
      </w:r>
      <w:r>
        <w:rPr>
          <w:rFonts w:cs="Arial"/>
          <w:color w:val="000000"/>
        </w:rPr>
        <w:t xml:space="preserve"> </w:t>
      </w:r>
      <w:r w:rsidRPr="009B55C7">
        <w:rPr>
          <w:rFonts w:cs="Arial"/>
          <w:color w:val="000000"/>
        </w:rPr>
        <w:t>shall comprise a single class of creditors</w:t>
      </w:r>
      <w:r>
        <w:rPr>
          <w:rFonts w:cs="Arial"/>
          <w:color w:val="000000"/>
        </w:rPr>
        <w:t>.  Allowed claims under this Paragraph</w:t>
      </w:r>
      <w:r w:rsidRPr="009B55C7">
        <w:rPr>
          <w:rFonts w:cs="Arial"/>
          <w:color w:val="000000"/>
        </w:rPr>
        <w:t xml:space="preserve"> </w:t>
      </w:r>
      <w:r>
        <w:rPr>
          <w:rFonts w:cs="Arial"/>
          <w:color w:val="000000"/>
        </w:rPr>
        <w:t>1</w:t>
      </w:r>
      <w:r w:rsidR="00D63E30">
        <w:rPr>
          <w:rFonts w:cs="Arial"/>
          <w:color w:val="000000"/>
        </w:rPr>
        <w:t>7</w:t>
      </w:r>
      <w:r>
        <w:rPr>
          <w:rFonts w:cs="Arial"/>
          <w:color w:val="000000"/>
        </w:rPr>
        <w:t xml:space="preserve"> </w:t>
      </w:r>
      <w:r w:rsidRPr="009B55C7">
        <w:rPr>
          <w:rFonts w:cs="Arial"/>
          <w:color w:val="000000"/>
        </w:rPr>
        <w:t xml:space="preserve">shall be paid a pro rata share of the </w:t>
      </w:r>
      <w:r>
        <w:rPr>
          <w:rFonts w:cs="Arial"/>
          <w:color w:val="000000"/>
        </w:rPr>
        <w:t>amount remaining</w:t>
      </w:r>
      <w:r w:rsidRPr="009B55C7">
        <w:rPr>
          <w:rFonts w:cs="Arial"/>
          <w:color w:val="000000"/>
        </w:rPr>
        <w:t xml:space="preserve"> after payment of all secured, priority, and specially classified unsecured claims. </w:t>
      </w:r>
      <w:r>
        <w:rPr>
          <w:rFonts w:cs="Arial"/>
          <w:color w:val="000000"/>
        </w:rPr>
        <w:t xml:space="preserve">  </w:t>
      </w:r>
    </w:p>
    <w:p w:rsidR="009304B2" w:rsidRDefault="009304B2" w:rsidP="00FF27A7">
      <w:pPr>
        <w:autoSpaceDE w:val="0"/>
        <w:autoSpaceDN w:val="0"/>
        <w:adjustRightInd w:val="0"/>
        <w:spacing w:line="240" w:lineRule="atLeast"/>
        <w:jc w:val="both"/>
        <w:rPr>
          <w:rFonts w:cs="Arial"/>
          <w:color w:val="000000"/>
        </w:rPr>
      </w:pPr>
    </w:p>
    <w:p w:rsidR="009304B2" w:rsidRDefault="00E32E1B" w:rsidP="005626C9">
      <w:pPr>
        <w:numPr>
          <w:ilvl w:val="0"/>
          <w:numId w:val="52"/>
        </w:numPr>
        <w:autoSpaceDE w:val="0"/>
        <w:autoSpaceDN w:val="0"/>
        <w:adjustRightInd w:val="0"/>
        <w:spacing w:line="240" w:lineRule="atLeast"/>
        <w:ind w:left="0" w:firstLine="0"/>
        <w:jc w:val="both"/>
        <w:rPr>
          <w:rFonts w:cs="Arial"/>
          <w:color w:val="000000"/>
        </w:rPr>
      </w:pPr>
      <w:r w:rsidRPr="00FB24EB">
        <w:rPr>
          <w:rFonts w:cs="Arial"/>
          <w:b/>
          <w:color w:val="000000"/>
        </w:rPr>
        <w:t>Executory Contracts</w:t>
      </w:r>
      <w:r w:rsidRPr="00FB24EB">
        <w:rPr>
          <w:rFonts w:cs="Arial"/>
          <w:color w:val="000000"/>
        </w:rPr>
        <w:t>. Except as set forth elsewhere in this Plan or in the following sentence, all executory contracts are rejected.  The following contracts are assumed</w:t>
      </w:r>
      <w:r>
        <w:rPr>
          <w:rFonts w:cs="Arial"/>
          <w:color w:val="000000"/>
        </w:rPr>
        <w:t xml:space="preserve"> with the amount and timing of any cure payments as shown:</w:t>
      </w:r>
    </w:p>
    <w:p w:rsidR="009304B2" w:rsidRDefault="009304B2" w:rsidP="009304B2">
      <w:pPr>
        <w:pStyle w:val="ColorfulList-Accent11"/>
        <w:rPr>
          <w:rFont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1956"/>
        <w:gridCol w:w="4428"/>
      </w:tblGrid>
      <w:tr w:rsidR="006467D1" w:rsidTr="009304B2">
        <w:tc>
          <w:tcPr>
            <w:tcW w:w="3192" w:type="dxa"/>
            <w:shd w:val="clear" w:color="auto" w:fill="auto"/>
          </w:tcPr>
          <w:p w:rsidR="009304B2" w:rsidRPr="00D108BB" w:rsidRDefault="00E32E1B">
            <w:pPr>
              <w:autoSpaceDE w:val="0"/>
              <w:autoSpaceDN w:val="0"/>
              <w:adjustRightInd w:val="0"/>
              <w:spacing w:line="240" w:lineRule="atLeast"/>
              <w:jc w:val="center"/>
              <w:rPr>
                <w:rFonts w:cs="Arial"/>
                <w:b/>
                <w:color w:val="000000"/>
              </w:rPr>
            </w:pPr>
            <w:r>
              <w:rPr>
                <w:rFonts w:cs="Arial"/>
                <w:b/>
                <w:color w:val="000000"/>
              </w:rPr>
              <w:t xml:space="preserve">Parties to </w:t>
            </w:r>
            <w:r w:rsidRPr="00D108BB">
              <w:rPr>
                <w:rFonts w:cs="Arial"/>
                <w:b/>
                <w:color w:val="000000"/>
              </w:rPr>
              <w:t>Executory Contract</w:t>
            </w:r>
          </w:p>
        </w:tc>
        <w:tc>
          <w:tcPr>
            <w:tcW w:w="1956" w:type="dxa"/>
            <w:shd w:val="clear" w:color="auto" w:fill="auto"/>
          </w:tcPr>
          <w:p w:rsidR="009304B2" w:rsidRDefault="00E32E1B">
            <w:pPr>
              <w:autoSpaceDE w:val="0"/>
              <w:autoSpaceDN w:val="0"/>
              <w:adjustRightInd w:val="0"/>
              <w:spacing w:line="240" w:lineRule="atLeast"/>
              <w:jc w:val="center"/>
              <w:rPr>
                <w:rFonts w:cs="Arial"/>
                <w:b/>
                <w:color w:val="000000"/>
              </w:rPr>
            </w:pPr>
            <w:r w:rsidRPr="00D108BB">
              <w:rPr>
                <w:rFonts w:cs="Arial"/>
                <w:b/>
                <w:color w:val="000000"/>
              </w:rPr>
              <w:t>Amount of Cure</w:t>
            </w:r>
          </w:p>
          <w:p w:rsidR="00F64DD1" w:rsidRPr="00D108BB" w:rsidRDefault="00F64DD1">
            <w:pPr>
              <w:autoSpaceDE w:val="0"/>
              <w:autoSpaceDN w:val="0"/>
              <w:adjustRightInd w:val="0"/>
              <w:spacing w:line="240" w:lineRule="atLeast"/>
              <w:jc w:val="center"/>
              <w:rPr>
                <w:rFonts w:cs="Arial"/>
                <w:b/>
                <w:color w:val="000000"/>
              </w:rPr>
            </w:pPr>
            <w:r>
              <w:rPr>
                <w:rFonts w:cs="Arial"/>
                <w:b/>
                <w:color w:val="000000"/>
              </w:rPr>
              <w:t>($0.00 if none)</w:t>
            </w:r>
          </w:p>
        </w:tc>
        <w:tc>
          <w:tcPr>
            <w:tcW w:w="4428" w:type="dxa"/>
            <w:shd w:val="clear" w:color="auto" w:fill="auto"/>
          </w:tcPr>
          <w:p w:rsidR="009304B2" w:rsidRPr="00F2230C" w:rsidRDefault="00E32E1B">
            <w:pPr>
              <w:autoSpaceDE w:val="0"/>
              <w:autoSpaceDN w:val="0"/>
              <w:adjustRightInd w:val="0"/>
              <w:spacing w:line="240" w:lineRule="atLeast"/>
              <w:jc w:val="center"/>
              <w:rPr>
                <w:rFonts w:cs="Arial"/>
                <w:b/>
                <w:color w:val="000000"/>
                <w:sz w:val="20"/>
                <w:szCs w:val="20"/>
              </w:rPr>
            </w:pPr>
            <w:r w:rsidRPr="00F2230C">
              <w:rPr>
                <w:rFonts w:cs="Arial"/>
                <w:b/>
                <w:color w:val="000000"/>
                <w:sz w:val="20"/>
                <w:szCs w:val="20"/>
              </w:rPr>
              <w:t>Cure to be Made Directly by the Debtor</w:t>
            </w:r>
            <w:r w:rsidR="00E46A5A">
              <w:rPr>
                <w:rFonts w:cs="Arial"/>
                <w:b/>
                <w:color w:val="000000"/>
                <w:sz w:val="20"/>
                <w:szCs w:val="20"/>
              </w:rPr>
              <w:t>(s)</w:t>
            </w:r>
            <w:r w:rsidRPr="00F2230C">
              <w:rPr>
                <w:rFonts w:cs="Arial"/>
                <w:b/>
                <w:color w:val="000000"/>
                <w:sz w:val="20"/>
                <w:szCs w:val="20"/>
              </w:rPr>
              <w:t xml:space="preserve"> in equal Monthly Installments of this Amount, with the First Installment Due on the 30th Day Following Entry of the Confirmation Order</w:t>
            </w: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r w:rsidR="006467D1" w:rsidTr="009304B2">
        <w:tc>
          <w:tcPr>
            <w:tcW w:w="3192"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1956"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c>
          <w:tcPr>
            <w:tcW w:w="4428" w:type="dxa"/>
            <w:shd w:val="clear" w:color="auto" w:fill="auto"/>
          </w:tcPr>
          <w:p w:rsidR="009304B2" w:rsidRPr="00F32589" w:rsidRDefault="009304B2">
            <w:pPr>
              <w:autoSpaceDE w:val="0"/>
              <w:autoSpaceDN w:val="0"/>
              <w:adjustRightInd w:val="0"/>
              <w:spacing w:line="240" w:lineRule="atLeast"/>
              <w:jc w:val="both"/>
              <w:rPr>
                <w:rFonts w:cs="Arial"/>
                <w:color w:val="000000"/>
              </w:rPr>
            </w:pPr>
          </w:p>
        </w:tc>
      </w:tr>
    </w:tbl>
    <w:p w:rsidR="009304B2" w:rsidRDefault="009304B2" w:rsidP="009304B2">
      <w:pPr>
        <w:autoSpaceDE w:val="0"/>
        <w:autoSpaceDN w:val="0"/>
        <w:adjustRightInd w:val="0"/>
        <w:spacing w:line="240" w:lineRule="atLeast"/>
        <w:ind w:firstLine="720"/>
        <w:jc w:val="both"/>
        <w:rPr>
          <w:rFonts w:cs="Arial"/>
          <w:color w:val="000000"/>
        </w:rPr>
      </w:pPr>
    </w:p>
    <w:p w:rsidR="009304B2" w:rsidRPr="00CD604F" w:rsidRDefault="00E32E1B" w:rsidP="005626C9">
      <w:pPr>
        <w:numPr>
          <w:ilvl w:val="0"/>
          <w:numId w:val="52"/>
        </w:numPr>
        <w:autoSpaceDE w:val="0"/>
        <w:autoSpaceDN w:val="0"/>
        <w:adjustRightInd w:val="0"/>
        <w:spacing w:line="240" w:lineRule="atLeast"/>
        <w:ind w:left="0" w:firstLine="0"/>
        <w:jc w:val="both"/>
        <w:rPr>
          <w:rFonts w:cs="Arial"/>
          <w:b/>
          <w:color w:val="000000"/>
        </w:rPr>
      </w:pPr>
      <w:r w:rsidRPr="00FB24EB">
        <w:rPr>
          <w:rFonts w:cs="Arial"/>
          <w:b/>
          <w:color w:val="000000"/>
        </w:rPr>
        <w:t xml:space="preserve">Asset Sales.  </w:t>
      </w:r>
      <w:r>
        <w:rPr>
          <w:rFonts w:cs="Arial"/>
          <w:color w:val="000000"/>
        </w:rPr>
        <w:t xml:space="preserve">The Debtor(s) are authorized—without the need for further Court order (except as provided by </w:t>
      </w:r>
      <w:r w:rsidRPr="00970E7C">
        <w:rPr>
          <w:rFonts w:cs="Arial"/>
          <w:smallCaps/>
          <w:color w:val="000000"/>
        </w:rPr>
        <w:t xml:space="preserve">Fed. R. </w:t>
      </w:r>
      <w:proofErr w:type="spellStart"/>
      <w:r w:rsidRPr="00970E7C">
        <w:rPr>
          <w:rFonts w:cs="Arial"/>
          <w:smallCaps/>
          <w:color w:val="000000"/>
        </w:rPr>
        <w:t>Bankr</w:t>
      </w:r>
      <w:proofErr w:type="spellEnd"/>
      <w:r w:rsidRPr="00970E7C">
        <w:rPr>
          <w:rFonts w:cs="Arial"/>
          <w:smallCaps/>
          <w:color w:val="000000"/>
        </w:rPr>
        <w:t>. P.</w:t>
      </w:r>
      <w:r>
        <w:rPr>
          <w:rFonts w:cs="Arial"/>
          <w:color w:val="000000"/>
        </w:rPr>
        <w:t xml:space="preserve"> 2014 if applicable)—to sell their exempt property in accordance with this </w:t>
      </w:r>
      <w:r w:rsidR="00C778BE">
        <w:rPr>
          <w:rFonts w:cs="Arial"/>
          <w:color w:val="000000"/>
        </w:rPr>
        <w:t>Paragraph</w:t>
      </w:r>
      <w:r>
        <w:rPr>
          <w:rFonts w:cs="Arial"/>
          <w:color w:val="000000"/>
        </w:rPr>
        <w:t xml:space="preserve">.  Any such sale shall provide for the full payment, at closing, of all liens on the property that is sold.  If the Debtor(s) request and the Court so determines, an order confirming this authority may be granted by the Court, </w:t>
      </w:r>
      <w:r>
        <w:rPr>
          <w:rFonts w:cs="Arial"/>
          <w:i/>
          <w:color w:val="000000"/>
        </w:rPr>
        <w:t>ex parte.</w:t>
      </w:r>
      <w:r>
        <w:rPr>
          <w:rFonts w:cs="Arial"/>
          <w:color w:val="000000"/>
        </w:rPr>
        <w:t xml:space="preserve">  Within </w:t>
      </w:r>
      <w:r w:rsidR="00F64DD1">
        <w:rPr>
          <w:rFonts w:cs="Arial"/>
          <w:color w:val="000000"/>
        </w:rPr>
        <w:t>14</w:t>
      </w:r>
      <w:r>
        <w:rPr>
          <w:rFonts w:cs="Arial"/>
          <w:color w:val="000000"/>
        </w:rPr>
        <w:t xml:space="preserve"> days following the closing of any sale of real property pursuant to this Paragraph, the Debtor(s) must provide to the Trustee a copy of the final closing statement.  Any non-exempt proceeds received from the sale must be paid to the Trustee.  Unless the sale was privately closed, the closing statement must be the statement issued by the title company or closing agent handling the sale.  If the property that was sold was exempted as a homestead solely under Texas law, any proceeds of the sale that are not reinvested in a qualifying Texas homestead within 6 months of the closing of the sale must be paid to the Trustee</w:t>
      </w:r>
      <w:r w:rsidR="0038356E">
        <w:rPr>
          <w:rFonts w:cs="Arial"/>
          <w:color w:val="000000"/>
        </w:rPr>
        <w:t xml:space="preserve"> within 14 days after the expiration of the 6-month period. If only a portion of the proceeds are reinvested in a qualifying Texas homestead prior to the expiration of the 6-month period, the balance of the proceeds must be paid to the Trustee within 14 days of the closing.</w:t>
      </w:r>
    </w:p>
    <w:p w:rsidR="009304B2" w:rsidRDefault="009304B2" w:rsidP="009304B2">
      <w:pPr>
        <w:autoSpaceDE w:val="0"/>
        <w:autoSpaceDN w:val="0"/>
        <w:adjustRightInd w:val="0"/>
        <w:spacing w:line="240" w:lineRule="atLeast"/>
        <w:ind w:firstLine="720"/>
        <w:jc w:val="both"/>
        <w:rPr>
          <w:rFonts w:cs="Arial"/>
          <w:b/>
          <w:color w:val="000000"/>
        </w:rPr>
      </w:pPr>
    </w:p>
    <w:p w:rsidR="00FF27A7" w:rsidRPr="005626C9" w:rsidRDefault="00E32E1B" w:rsidP="005626C9">
      <w:pPr>
        <w:numPr>
          <w:ilvl w:val="0"/>
          <w:numId w:val="52"/>
        </w:numPr>
        <w:ind w:left="0" w:firstLine="0"/>
        <w:jc w:val="both"/>
      </w:pPr>
      <w:r w:rsidRPr="00077FB6">
        <w:rPr>
          <w:rFonts w:cs="Arial"/>
          <w:b/>
          <w:color w:val="000000"/>
        </w:rPr>
        <w:t xml:space="preserve">Surrender of Collateral during the Plan Period.  </w:t>
      </w:r>
    </w:p>
    <w:p w:rsidR="00FF27A7" w:rsidRDefault="00FF27A7" w:rsidP="005626C9">
      <w:pPr>
        <w:pStyle w:val="ListParagraph"/>
        <w:rPr>
          <w:rFonts w:cs="Arial"/>
          <w:color w:val="000000"/>
        </w:rPr>
      </w:pPr>
    </w:p>
    <w:p w:rsidR="009304B2" w:rsidRDefault="00E32E1B" w:rsidP="005626C9">
      <w:pPr>
        <w:pStyle w:val="ListParagraph"/>
        <w:numPr>
          <w:ilvl w:val="0"/>
          <w:numId w:val="60"/>
        </w:numPr>
        <w:ind w:left="0" w:firstLine="720"/>
        <w:jc w:val="both"/>
      </w:pPr>
      <w:r w:rsidRPr="005626C9">
        <w:rPr>
          <w:rFonts w:cs="Arial"/>
          <w:color w:val="000000"/>
        </w:rPr>
        <w:t xml:space="preserve">The Debtor(s) may surrender collateral to a secured creditor after confirmation of the Plan by filing a Surrender Notice in the form set forth on the Court’s website.  The Surrender Notice will be effective upon the expiration of 21 days from the date that it is filed; provided, if an objection to the Surrender Notice is filed within the 21-day period, the Surrender Notice will become effective only upon entry of a Court order approving the Surrender Notice (the “Effective Date”).  If a timely objection is filed, the Trustee will schedule the Surrender Notice for hearing on the next available Chapter 13 panel date.  </w:t>
      </w:r>
      <w:r>
        <w:t xml:space="preserve">On the Effective Date, </w:t>
      </w:r>
      <w:r w:rsidRPr="0073281A">
        <w:t xml:space="preserve">the automatic stay </w:t>
      </w:r>
      <w:r>
        <w:t xml:space="preserve">under </w:t>
      </w:r>
      <w:r w:rsidR="00BD3BF7">
        <w:t xml:space="preserve">11 U.S.C. </w:t>
      </w:r>
      <w:r>
        <w:t xml:space="preserve">§ 362(a) </w:t>
      </w:r>
      <w:r w:rsidRPr="0073281A">
        <w:t>and the co-debtor stay</w:t>
      </w:r>
      <w:r>
        <w:t xml:space="preserve"> under </w:t>
      </w:r>
      <w:r w:rsidR="00BD3BF7">
        <w:t xml:space="preserve">11 U.S.C. </w:t>
      </w:r>
      <w:r>
        <w:t>§ 1301(a)</w:t>
      </w:r>
      <w:r w:rsidRPr="0073281A">
        <w:t xml:space="preserve"> are terminated as to actions against </w:t>
      </w:r>
      <w:r>
        <w:t xml:space="preserve">surrendered </w:t>
      </w:r>
      <w:r w:rsidRPr="0073281A">
        <w:t xml:space="preserve">property.  The automatic stay is not terminated under this </w:t>
      </w:r>
      <w:r w:rsidR="00C778BE">
        <w:t>Paragraph</w:t>
      </w:r>
      <w:r w:rsidRPr="0073281A">
        <w:t xml:space="preserve"> as to any other action.</w:t>
      </w:r>
    </w:p>
    <w:p w:rsidR="009304B2" w:rsidRDefault="009304B2" w:rsidP="00E35DBB">
      <w:pPr>
        <w:pStyle w:val="ColorfulList-Accent11"/>
        <w:ind w:left="0" w:firstLine="720"/>
      </w:pPr>
    </w:p>
    <w:p w:rsidR="009304B2" w:rsidRPr="005626C9" w:rsidRDefault="00E32E1B" w:rsidP="005626C9">
      <w:pPr>
        <w:pStyle w:val="ListParagraph"/>
        <w:numPr>
          <w:ilvl w:val="0"/>
          <w:numId w:val="60"/>
        </w:numPr>
        <w:ind w:left="0" w:firstLine="720"/>
        <w:jc w:val="both"/>
        <w:rPr>
          <w:rFonts w:cs="Arial"/>
          <w:color w:val="000000"/>
        </w:rPr>
      </w:pPr>
      <w:r w:rsidRPr="005626C9">
        <w:rPr>
          <w:rFonts w:cs="Arial"/>
          <w:color w:val="000000"/>
        </w:rPr>
        <w:t xml:space="preserve">Bankruptcy Local Rule 6007-1 applies to the surrender of property under this Plan.  </w:t>
      </w:r>
    </w:p>
    <w:p w:rsidR="009304B2" w:rsidRPr="007E27E0" w:rsidRDefault="009304B2" w:rsidP="00E35DBB">
      <w:pPr>
        <w:ind w:firstLine="720"/>
        <w:jc w:val="both"/>
        <w:rPr>
          <w:rFonts w:cs="Arial"/>
          <w:color w:val="000000"/>
        </w:rPr>
      </w:pPr>
    </w:p>
    <w:p w:rsidR="009304B2" w:rsidRPr="005626C9" w:rsidRDefault="00E32E1B" w:rsidP="005626C9">
      <w:pPr>
        <w:pStyle w:val="ListParagraph"/>
        <w:numPr>
          <w:ilvl w:val="0"/>
          <w:numId w:val="60"/>
        </w:numPr>
        <w:ind w:left="0" w:firstLine="720"/>
        <w:jc w:val="both"/>
        <w:rPr>
          <w:rFonts w:cs="Arial"/>
          <w:color w:val="000000"/>
        </w:rPr>
      </w:pPr>
      <w:r w:rsidRPr="005626C9">
        <w:rPr>
          <w:rFonts w:cs="Arial"/>
          <w:color w:val="000000"/>
        </w:rPr>
        <w:t>Other than terminating the co-debtor stay, this Plan does not affect any co-debtor’s rights in the collateral or the obligation of any secured creditor to act with respect to such a co-debtor in compliance with applicable non-bankruptcy law.</w:t>
      </w:r>
    </w:p>
    <w:p w:rsidR="009B026D" w:rsidRDefault="009B026D" w:rsidP="00E35DBB">
      <w:pPr>
        <w:ind w:firstLine="720"/>
        <w:jc w:val="both"/>
        <w:rPr>
          <w:rFonts w:cs="Arial"/>
          <w:color w:val="000000"/>
        </w:rPr>
      </w:pPr>
    </w:p>
    <w:p w:rsidR="009B026D" w:rsidRPr="005626C9" w:rsidRDefault="009B026D" w:rsidP="005626C9">
      <w:pPr>
        <w:pStyle w:val="ListParagraph"/>
        <w:numPr>
          <w:ilvl w:val="0"/>
          <w:numId w:val="60"/>
        </w:numPr>
        <w:ind w:left="0" w:firstLine="720"/>
        <w:jc w:val="both"/>
        <w:rPr>
          <w:rFonts w:cs="Arial"/>
          <w:color w:val="000000"/>
        </w:rPr>
      </w:pPr>
      <w:r w:rsidRPr="005626C9">
        <w:rPr>
          <w:rFonts w:cs="Arial"/>
          <w:color w:val="000000"/>
        </w:rPr>
        <w:t xml:space="preserve">If payments on debt secured by the surrendered property were made through the Trustee, </w:t>
      </w:r>
      <w:r w:rsidR="008F6FCC" w:rsidRPr="005626C9">
        <w:rPr>
          <w:rFonts w:cs="Arial"/>
          <w:color w:val="000000"/>
        </w:rPr>
        <w:t>a</w:t>
      </w:r>
      <w:r w:rsidRPr="005626C9">
        <w:rPr>
          <w:rFonts w:cs="Arial"/>
          <w:color w:val="000000"/>
        </w:rPr>
        <w:t xml:space="preserve"> Debtor</w:t>
      </w:r>
      <w:r w:rsidR="00CB1584">
        <w:rPr>
          <w:rFonts w:cs="Arial"/>
          <w:color w:val="000000"/>
        </w:rPr>
        <w:t>(s)’</w:t>
      </w:r>
      <w:r w:rsidRPr="005626C9">
        <w:rPr>
          <w:rFonts w:cs="Arial"/>
          <w:color w:val="000000"/>
        </w:rPr>
        <w:t xml:space="preserve"> Proposed Notice of Plan Payment Adjustment, in the form set forth on the Court’s website, must be filed as an exhibit to the Surrender Notice.  If the Trustee determines that the Debtor’s Proposed Notice of Payment Adjustment is materially inconsistent with the following </w:t>
      </w:r>
      <w:r w:rsidR="00C778BE">
        <w:rPr>
          <w:rFonts w:cs="Arial"/>
          <w:color w:val="000000"/>
        </w:rPr>
        <w:t>Paragraph</w:t>
      </w:r>
      <w:r w:rsidRPr="005626C9">
        <w:rPr>
          <w:rFonts w:cs="Arial"/>
          <w:color w:val="000000"/>
        </w:rPr>
        <w:t>, the Trustee m</w:t>
      </w:r>
      <w:r w:rsidR="0038356E">
        <w:rPr>
          <w:rFonts w:cs="Arial"/>
          <w:color w:val="000000"/>
        </w:rPr>
        <w:t>ust</w:t>
      </w:r>
      <w:r w:rsidRPr="005626C9">
        <w:rPr>
          <w:rFonts w:cs="Arial"/>
          <w:color w:val="000000"/>
        </w:rPr>
        <w:t xml:space="preserve"> file a Trustee’s Corrected Notice of Plan Payment Adjustment.  Any such Corrected Notice must be filed within 30 days</w:t>
      </w:r>
      <w:r w:rsidR="00CB1584">
        <w:rPr>
          <w:rFonts w:cs="Arial"/>
          <w:color w:val="000000"/>
        </w:rPr>
        <w:t xml:space="preserve"> after the filing of the Debtor(s)</w:t>
      </w:r>
      <w:r w:rsidR="00BF175F">
        <w:rPr>
          <w:rFonts w:cs="Arial"/>
          <w:color w:val="000000"/>
        </w:rPr>
        <w:t>’</w:t>
      </w:r>
      <w:r w:rsidR="00CB1584">
        <w:rPr>
          <w:rFonts w:cs="Arial"/>
          <w:color w:val="000000"/>
        </w:rPr>
        <w:t xml:space="preserve"> Proposed Notice of Plan Adjustment</w:t>
      </w:r>
      <w:r w:rsidRPr="005626C9">
        <w:rPr>
          <w:rFonts w:cs="Arial"/>
          <w:color w:val="000000"/>
        </w:rPr>
        <w:t>.  The Trustee’s Corrected Notice of Plan Payment Adjustment will be binding unless a party-in-interest files a motion and obtains an order to the contrary.</w:t>
      </w:r>
    </w:p>
    <w:p w:rsidR="009B026D" w:rsidRDefault="009B026D" w:rsidP="00E35DBB">
      <w:pPr>
        <w:ind w:firstLine="720"/>
        <w:jc w:val="both"/>
        <w:rPr>
          <w:rFonts w:cs="Arial"/>
          <w:color w:val="000000"/>
        </w:rPr>
      </w:pPr>
    </w:p>
    <w:p w:rsidR="009B026D" w:rsidRPr="008A4094" w:rsidRDefault="009B026D" w:rsidP="005626C9">
      <w:pPr>
        <w:pStyle w:val="ListParagraph"/>
        <w:numPr>
          <w:ilvl w:val="0"/>
          <w:numId w:val="60"/>
        </w:numPr>
        <w:ind w:left="0" w:firstLine="720"/>
        <w:jc w:val="both"/>
        <w:rPr>
          <w:rFonts w:cs="Arial"/>
          <w:color w:val="000000"/>
        </w:rPr>
      </w:pPr>
      <w:r>
        <w:t>I</w:t>
      </w:r>
      <w:r w:rsidRPr="006D6C74">
        <w:t xml:space="preserve">f the payment on the debt secured by the surrendered property was made through the Trustee, </w:t>
      </w:r>
      <w:r>
        <w:t xml:space="preserve">the </w:t>
      </w:r>
      <w:r w:rsidR="00CB1584">
        <w:t>P</w:t>
      </w:r>
      <w:r>
        <w:t>lan payment will be adjusted.  The adjusted payment</w:t>
      </w:r>
      <w:r w:rsidRPr="006D6C74">
        <w:t xml:space="preserve"> will be effective with the next payment due to the Trustee after the </w:t>
      </w:r>
      <w:r>
        <w:t>E</w:t>
      </w:r>
      <w:r w:rsidRPr="006D6C74">
        <w:t xml:space="preserve">ffective </w:t>
      </w:r>
      <w:r>
        <w:t xml:space="preserve">Date.  The Plan </w:t>
      </w:r>
      <w:r w:rsidR="00F33326">
        <w:t>p</w:t>
      </w:r>
      <w:r>
        <w:t xml:space="preserve">ayment </w:t>
      </w:r>
      <w:r w:rsidR="00F33326">
        <w:t>a</w:t>
      </w:r>
      <w:r>
        <w:t>djustment will be a reduction equal to (</w:t>
      </w:r>
      <w:proofErr w:type="spellStart"/>
      <w:r>
        <w:t>i</w:t>
      </w:r>
      <w:proofErr w:type="spellEnd"/>
      <w:r>
        <w:t>) the sum of (a) all remaining principal</w:t>
      </w:r>
      <w:r w:rsidR="008F6FCC">
        <w:t>,</w:t>
      </w:r>
      <w:r>
        <w:t xml:space="preserve"> interest </w:t>
      </w:r>
      <w:r w:rsidR="008F6FCC">
        <w:t>and escrow</w:t>
      </w:r>
      <w:r w:rsidR="00CB1584">
        <w:t xml:space="preserve"> payments</w:t>
      </w:r>
      <w:r w:rsidR="008F6FCC">
        <w:t xml:space="preserve"> </w:t>
      </w:r>
      <w:r>
        <w:t xml:space="preserve">that are due </w:t>
      </w:r>
      <w:r w:rsidR="00D872AF">
        <w:t xml:space="preserve">under this Plan </w:t>
      </w:r>
      <w:r>
        <w:t xml:space="preserve">after the Effective Date and payable to the holder of the secured debt; plus (b) </w:t>
      </w:r>
      <w:r w:rsidR="008F6FCC">
        <w:t xml:space="preserve">any Reserves required by Paragraph 23 for the payment of ad valorem taxes pertaining to the surrendered property; plus (c) </w:t>
      </w:r>
      <w:r>
        <w:t>the Posted Chapter 13 trustee fee applicable to the sum of such remaining payments</w:t>
      </w:r>
      <w:r w:rsidR="008F6FCC">
        <w:t xml:space="preserve"> of principal, interest, escrow and reserves</w:t>
      </w:r>
      <w:r>
        <w:t xml:space="preserve">; divided by (ii) the remaining number of monthly payments due under the </w:t>
      </w:r>
      <w:r w:rsidR="00CB1584">
        <w:t>P</w:t>
      </w:r>
      <w:r>
        <w:t xml:space="preserve">lan after the Effective Date.  </w:t>
      </w:r>
      <w:r w:rsidR="00CC25EB">
        <w:t>No further ad valorem tax reserves will be established on surrendered property.</w:t>
      </w:r>
    </w:p>
    <w:p w:rsidR="009304B2" w:rsidRPr="007E27E0" w:rsidRDefault="009304B2" w:rsidP="00E35DBB">
      <w:pPr>
        <w:ind w:firstLine="720"/>
        <w:jc w:val="both"/>
        <w:rPr>
          <w:rFonts w:cs="Arial"/>
          <w:color w:val="000000"/>
        </w:rPr>
      </w:pPr>
    </w:p>
    <w:p w:rsidR="009304B2" w:rsidRDefault="00E32E1B" w:rsidP="005626C9">
      <w:pPr>
        <w:pStyle w:val="ListParagraph"/>
        <w:numPr>
          <w:ilvl w:val="0"/>
          <w:numId w:val="60"/>
        </w:numPr>
        <w:ind w:left="0" w:firstLine="720"/>
        <w:jc w:val="both"/>
      </w:pPr>
      <w:r w:rsidRPr="008A4094">
        <w:rPr>
          <w:rFonts w:cs="Arial"/>
          <w:color w:val="000000"/>
        </w:rPr>
        <w:t>On</w:t>
      </w:r>
      <w:r w:rsidRPr="006D6C74">
        <w:t xml:space="preserve"> </w:t>
      </w:r>
      <w:r>
        <w:t>the Effective Date</w:t>
      </w:r>
      <w:r w:rsidRPr="006D6C74">
        <w:t>, no additional</w:t>
      </w:r>
      <w:r>
        <w:t xml:space="preserve"> direct or Trustee</w:t>
      </w:r>
      <w:r w:rsidRPr="006D6C74">
        <w:t xml:space="preserve"> payments will be</w:t>
      </w:r>
      <w:r>
        <w:t xml:space="preserve"> made on the claim secured by the surrendered property</w:t>
      </w:r>
      <w:r w:rsidR="009B026D">
        <w:t>.</w:t>
      </w:r>
      <w:r w:rsidRPr="006D6C74">
        <w:t xml:space="preserve"> </w:t>
      </w:r>
      <w:r>
        <w:t>The rights of a secured creditor to a deficiency claim will be determined (</w:t>
      </w:r>
      <w:proofErr w:type="spellStart"/>
      <w:r>
        <w:t>i</w:t>
      </w:r>
      <w:proofErr w:type="spellEnd"/>
      <w:r>
        <w:t>) in accordance with the creditor’s allowed unsecured claim in any timely filed proof of claim; or (ii) by separate Court order.</w:t>
      </w:r>
    </w:p>
    <w:p w:rsidR="009304B2" w:rsidRDefault="009304B2" w:rsidP="00E35DBB">
      <w:pPr>
        <w:ind w:firstLine="720"/>
        <w:jc w:val="both"/>
      </w:pPr>
    </w:p>
    <w:p w:rsidR="009304B2" w:rsidRDefault="00E32E1B" w:rsidP="005626C9">
      <w:pPr>
        <w:pStyle w:val="ListParagraph"/>
        <w:numPr>
          <w:ilvl w:val="0"/>
          <w:numId w:val="60"/>
        </w:numPr>
        <w:ind w:left="0" w:firstLine="720"/>
        <w:jc w:val="both"/>
      </w:pPr>
      <w:r>
        <w:t xml:space="preserve">Within 14 days of the Effective Date, the Debtor(s) must file an amended Schedule I and J.  </w:t>
      </w:r>
    </w:p>
    <w:p w:rsidR="009304B2" w:rsidRDefault="009304B2" w:rsidP="00B038F6">
      <w:pPr>
        <w:ind w:left="720"/>
        <w:jc w:val="both"/>
      </w:pPr>
    </w:p>
    <w:p w:rsidR="009304B2" w:rsidRDefault="00E32E1B" w:rsidP="005626C9">
      <w:pPr>
        <w:pStyle w:val="ListParagraph"/>
        <w:numPr>
          <w:ilvl w:val="0"/>
          <w:numId w:val="52"/>
        </w:numPr>
        <w:ind w:left="0" w:firstLine="0"/>
        <w:jc w:val="both"/>
      </w:pPr>
      <w:r w:rsidRPr="008A4094">
        <w:rPr>
          <w:b/>
        </w:rPr>
        <w:t xml:space="preserve">Payments </w:t>
      </w:r>
      <w:proofErr w:type="gramStart"/>
      <w:r w:rsidRPr="008A4094">
        <w:rPr>
          <w:b/>
        </w:rPr>
        <w:t>Under</w:t>
      </w:r>
      <w:proofErr w:type="gramEnd"/>
      <w:r w:rsidRPr="008A4094">
        <w:rPr>
          <w:b/>
        </w:rPr>
        <w:t xml:space="preserve"> Plan.  </w:t>
      </w:r>
      <w:r w:rsidRPr="00077FB6">
        <w:t xml:space="preserve">For the purposes </w:t>
      </w:r>
      <w:r>
        <w:t xml:space="preserve">of </w:t>
      </w:r>
      <w:r w:rsidR="00F33326">
        <w:t xml:space="preserve">11 U.S.C. </w:t>
      </w:r>
      <w:r>
        <w:t>§ 1328(a) of the Bankruptcy Code, the Debtor(s) will have completed all payments under this Plan by:</w:t>
      </w:r>
    </w:p>
    <w:p w:rsidR="009304B2" w:rsidRDefault="009304B2" w:rsidP="009304B2">
      <w:pPr>
        <w:pStyle w:val="ColorfulList-Accent11"/>
      </w:pPr>
    </w:p>
    <w:p w:rsidR="009304B2" w:rsidRDefault="00E32E1B" w:rsidP="005626C9">
      <w:pPr>
        <w:pStyle w:val="ListParagraph"/>
        <w:numPr>
          <w:ilvl w:val="0"/>
          <w:numId w:val="61"/>
        </w:numPr>
        <w:ind w:left="0" w:firstLine="720"/>
        <w:jc w:val="both"/>
      </w:pPr>
      <w:r>
        <w:t xml:space="preserve">Paying all amounts due under Paragraph 4 of this Plan, as adjusted </w:t>
      </w:r>
      <w:r w:rsidR="00FF14FB">
        <w:t>by this Plan</w:t>
      </w:r>
      <w:r>
        <w:t>; and</w:t>
      </w:r>
    </w:p>
    <w:p w:rsidR="009304B2" w:rsidRPr="00077FB6" w:rsidRDefault="009304B2" w:rsidP="00E35DBB">
      <w:pPr>
        <w:ind w:firstLine="720"/>
        <w:jc w:val="both"/>
      </w:pPr>
    </w:p>
    <w:p w:rsidR="009304B2" w:rsidRDefault="00E32E1B" w:rsidP="005626C9">
      <w:pPr>
        <w:pStyle w:val="ListParagraph"/>
        <w:numPr>
          <w:ilvl w:val="0"/>
          <w:numId w:val="61"/>
        </w:numPr>
        <w:ind w:left="0" w:firstLine="720"/>
        <w:jc w:val="both"/>
      </w:pPr>
      <w:r>
        <w:t xml:space="preserve">Paying all amounts due as direct payments under this Plan, as adjusted </w:t>
      </w:r>
      <w:r w:rsidR="00FF14FB">
        <w:t>by this Plan</w:t>
      </w:r>
      <w:r>
        <w:t>.</w:t>
      </w:r>
    </w:p>
    <w:p w:rsidR="009304B2" w:rsidRDefault="00E32E1B" w:rsidP="00E1795B">
      <w:pPr>
        <w:ind w:left="1440"/>
        <w:jc w:val="both"/>
      </w:pPr>
      <w:r>
        <w:t xml:space="preserve"> </w:t>
      </w:r>
    </w:p>
    <w:p w:rsidR="00FF27A7" w:rsidRPr="005626C9" w:rsidRDefault="00E32E1B" w:rsidP="005626C9">
      <w:pPr>
        <w:pStyle w:val="ListParagraph"/>
        <w:numPr>
          <w:ilvl w:val="0"/>
          <w:numId w:val="52"/>
        </w:numPr>
        <w:ind w:left="0" w:firstLine="0"/>
        <w:jc w:val="both"/>
      </w:pPr>
      <w:r w:rsidRPr="008A4094">
        <w:rPr>
          <w:b/>
        </w:rPr>
        <w:t xml:space="preserve">Emergency Savings Fund.  </w:t>
      </w:r>
    </w:p>
    <w:p w:rsidR="00FF27A7" w:rsidRPr="005626C9" w:rsidRDefault="00FF27A7" w:rsidP="005626C9">
      <w:pPr>
        <w:pStyle w:val="ListParagraph"/>
        <w:jc w:val="both"/>
      </w:pPr>
    </w:p>
    <w:p w:rsidR="009304B2" w:rsidRDefault="00E32E1B" w:rsidP="005626C9">
      <w:pPr>
        <w:pStyle w:val="ListParagraph"/>
        <w:numPr>
          <w:ilvl w:val="0"/>
          <w:numId w:val="62"/>
        </w:numPr>
        <w:ind w:left="0" w:firstLine="720"/>
        <w:jc w:val="both"/>
      </w:pPr>
      <w:r w:rsidRPr="00C229C8">
        <w:t>Line 21 of</w:t>
      </w:r>
      <w:r>
        <w:t xml:space="preserve"> Schedule J (the Debtor(s)’ expense budget) includes a provision for an emergency savings fund by the Debtor(s).  Deposits into the Emergency Savings Fund will be made to the Trustee.  Withdrawals from the Emergency Savings Fund may be made by application to the Court, utilizing the form application from the Court’s website.  Withdrawals should be requested only in an emergency.  The form application need only be served electronically, and only to persons subscribing to the Court’s CM/ECF electronic noticing system.  An application will be deemed granted on the 15</w:t>
      </w:r>
      <w:r w:rsidRPr="008A4094">
        <w:rPr>
          <w:vertAlign w:val="superscript"/>
        </w:rPr>
        <w:t>th</w:t>
      </w:r>
      <w:r>
        <w:t xml:space="preserve"> day after filing unless (</w:t>
      </w:r>
      <w:proofErr w:type="spellStart"/>
      <w:r>
        <w:t>i</w:t>
      </w:r>
      <w:proofErr w:type="spellEnd"/>
      <w:r>
        <w:t xml:space="preserve">) an objection has been filed; or (ii) the Court has set a hearing on the application.  The Debtor(s) may request emergency consideration of any application filed under this </w:t>
      </w:r>
      <w:r w:rsidR="00C778BE">
        <w:t>Paragraph</w:t>
      </w:r>
      <w:r>
        <w:t>.  The balance, if any, in the Emergency Savings Fund will be paid to the Debtor(s) following (</w:t>
      </w:r>
      <w:proofErr w:type="spellStart"/>
      <w:r>
        <w:t>i</w:t>
      </w:r>
      <w:proofErr w:type="spellEnd"/>
      <w:r>
        <w:t xml:space="preserve">) the </w:t>
      </w:r>
      <w:r w:rsidR="00224E54">
        <w:t>completion of all payments under this Plan</w:t>
      </w:r>
      <w:r>
        <w:t>; (ii) the dismissal of this case; or (iii) the conversion of this case to a case under chapter 7, except under those circumstances set forth in 11 U.S.C. § 348(f)(2).</w:t>
      </w:r>
    </w:p>
    <w:p w:rsidR="009304B2" w:rsidRDefault="009304B2" w:rsidP="009304B2">
      <w:pPr>
        <w:ind w:firstLine="720"/>
        <w:jc w:val="both"/>
      </w:pPr>
    </w:p>
    <w:p w:rsidR="009304B2" w:rsidRDefault="00E32E1B" w:rsidP="005626C9">
      <w:pPr>
        <w:pStyle w:val="ListParagraph"/>
        <w:keepNext/>
        <w:numPr>
          <w:ilvl w:val="0"/>
          <w:numId w:val="62"/>
        </w:numPr>
        <w:ind w:firstLine="0"/>
        <w:jc w:val="both"/>
      </w:pPr>
      <w:r>
        <w:t>The deposits into the Emergency Savings Fund will be:</w:t>
      </w:r>
    </w:p>
    <w:p w:rsidR="009304B2" w:rsidRDefault="009304B2" w:rsidP="009304B2">
      <w:pPr>
        <w:keepNext/>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3"/>
        <w:gridCol w:w="2160"/>
        <w:gridCol w:w="1462"/>
        <w:gridCol w:w="1980"/>
      </w:tblGrid>
      <w:tr w:rsidR="006467D1" w:rsidTr="009304B2">
        <w:trPr>
          <w:jc w:val="center"/>
        </w:trPr>
        <w:tc>
          <w:tcPr>
            <w:tcW w:w="2183" w:type="dxa"/>
            <w:tcBorders>
              <w:top w:val="double" w:sz="4" w:space="0" w:color="auto"/>
              <w:left w:val="double" w:sz="4" w:space="0" w:color="auto"/>
            </w:tcBorders>
            <w:shd w:val="clear" w:color="auto" w:fill="auto"/>
          </w:tcPr>
          <w:p w:rsidR="009304B2" w:rsidRPr="00D108BB" w:rsidRDefault="00E32E1B">
            <w:pPr>
              <w:keepNext/>
              <w:jc w:val="both"/>
              <w:rPr>
                <w:b/>
                <w:sz w:val="20"/>
                <w:szCs w:val="20"/>
              </w:rPr>
            </w:pPr>
            <w:r w:rsidRPr="00D108BB">
              <w:rPr>
                <w:b/>
                <w:sz w:val="20"/>
                <w:szCs w:val="20"/>
              </w:rPr>
              <w:t>Month of First Deposit of this Amount</w:t>
            </w:r>
          </w:p>
        </w:tc>
        <w:tc>
          <w:tcPr>
            <w:tcW w:w="2160" w:type="dxa"/>
            <w:tcBorders>
              <w:top w:val="double" w:sz="4" w:space="0" w:color="auto"/>
            </w:tcBorders>
            <w:shd w:val="clear" w:color="auto" w:fill="auto"/>
          </w:tcPr>
          <w:p w:rsidR="009304B2" w:rsidRPr="00D108BB" w:rsidRDefault="00E32E1B" w:rsidP="009304B2">
            <w:pPr>
              <w:keepNext/>
              <w:jc w:val="both"/>
              <w:rPr>
                <w:b/>
                <w:sz w:val="20"/>
                <w:szCs w:val="20"/>
              </w:rPr>
            </w:pPr>
            <w:r w:rsidRPr="00D108BB">
              <w:rPr>
                <w:b/>
                <w:sz w:val="20"/>
                <w:szCs w:val="20"/>
              </w:rPr>
              <w:t>Month of Last Deposit of this Amount</w:t>
            </w:r>
          </w:p>
        </w:tc>
        <w:tc>
          <w:tcPr>
            <w:tcW w:w="1462" w:type="dxa"/>
            <w:tcBorders>
              <w:top w:val="double" w:sz="4" w:space="0" w:color="auto"/>
            </w:tcBorders>
            <w:shd w:val="clear" w:color="auto" w:fill="auto"/>
          </w:tcPr>
          <w:p w:rsidR="009304B2" w:rsidRPr="00D108BB" w:rsidRDefault="00E32E1B">
            <w:pPr>
              <w:keepNext/>
              <w:jc w:val="both"/>
              <w:rPr>
                <w:b/>
              </w:rPr>
            </w:pPr>
            <w:r w:rsidRPr="00D108BB">
              <w:rPr>
                <w:b/>
              </w:rPr>
              <w:t>Amount</w:t>
            </w:r>
          </w:p>
        </w:tc>
        <w:tc>
          <w:tcPr>
            <w:tcW w:w="1980" w:type="dxa"/>
            <w:tcBorders>
              <w:top w:val="double" w:sz="4" w:space="0" w:color="auto"/>
              <w:right w:val="double" w:sz="4" w:space="0" w:color="auto"/>
            </w:tcBorders>
            <w:shd w:val="clear" w:color="auto" w:fill="auto"/>
          </w:tcPr>
          <w:p w:rsidR="009304B2" w:rsidRPr="00D108BB" w:rsidRDefault="00E32E1B" w:rsidP="009304B2">
            <w:pPr>
              <w:keepNext/>
              <w:jc w:val="both"/>
              <w:rPr>
                <w:b/>
              </w:rPr>
            </w:pPr>
            <w:r w:rsidRPr="00D108BB">
              <w:rPr>
                <w:b/>
              </w:rPr>
              <w:t>Total</w:t>
            </w:r>
          </w:p>
        </w:tc>
      </w:tr>
      <w:tr w:rsidR="006467D1" w:rsidTr="009304B2">
        <w:trPr>
          <w:jc w:val="center"/>
        </w:trPr>
        <w:tc>
          <w:tcPr>
            <w:tcW w:w="2183" w:type="dxa"/>
            <w:tcBorders>
              <w:left w:val="double" w:sz="4" w:space="0" w:color="auto"/>
            </w:tcBorders>
            <w:shd w:val="clear" w:color="auto" w:fill="auto"/>
          </w:tcPr>
          <w:p w:rsidR="009304B2" w:rsidRDefault="009304B2">
            <w:pPr>
              <w:keepNext/>
              <w:jc w:val="both"/>
            </w:pPr>
          </w:p>
        </w:tc>
        <w:tc>
          <w:tcPr>
            <w:tcW w:w="2160" w:type="dxa"/>
            <w:shd w:val="clear" w:color="auto" w:fill="auto"/>
          </w:tcPr>
          <w:p w:rsidR="009304B2" w:rsidRDefault="009304B2">
            <w:pPr>
              <w:keepNext/>
              <w:jc w:val="both"/>
            </w:pPr>
          </w:p>
        </w:tc>
        <w:tc>
          <w:tcPr>
            <w:tcW w:w="1462" w:type="dxa"/>
            <w:shd w:val="clear" w:color="auto" w:fill="auto"/>
          </w:tcPr>
          <w:p w:rsidR="009304B2" w:rsidRDefault="009304B2">
            <w:pPr>
              <w:keepNext/>
              <w:jc w:val="both"/>
            </w:pPr>
          </w:p>
        </w:tc>
        <w:tc>
          <w:tcPr>
            <w:tcW w:w="1980" w:type="dxa"/>
            <w:tcBorders>
              <w:right w:val="double" w:sz="4" w:space="0" w:color="auto"/>
            </w:tcBorders>
            <w:shd w:val="clear" w:color="auto" w:fill="auto"/>
          </w:tcPr>
          <w:p w:rsidR="009304B2" w:rsidRDefault="009304B2">
            <w:pPr>
              <w:keepNext/>
              <w:jc w:val="both"/>
            </w:pPr>
          </w:p>
        </w:tc>
      </w:tr>
      <w:tr w:rsidR="006467D1" w:rsidTr="009304B2">
        <w:trPr>
          <w:jc w:val="center"/>
        </w:trPr>
        <w:tc>
          <w:tcPr>
            <w:tcW w:w="2183" w:type="dxa"/>
            <w:tcBorders>
              <w:left w:val="double" w:sz="4" w:space="0" w:color="auto"/>
            </w:tcBorders>
            <w:shd w:val="clear" w:color="auto" w:fill="auto"/>
          </w:tcPr>
          <w:p w:rsidR="009304B2" w:rsidRDefault="009304B2">
            <w:pPr>
              <w:jc w:val="both"/>
            </w:pPr>
          </w:p>
        </w:tc>
        <w:tc>
          <w:tcPr>
            <w:tcW w:w="2160" w:type="dxa"/>
            <w:shd w:val="clear" w:color="auto" w:fill="auto"/>
          </w:tcPr>
          <w:p w:rsidR="009304B2" w:rsidRDefault="009304B2">
            <w:pPr>
              <w:jc w:val="both"/>
            </w:pPr>
          </w:p>
        </w:tc>
        <w:tc>
          <w:tcPr>
            <w:tcW w:w="1462" w:type="dxa"/>
            <w:shd w:val="clear" w:color="auto" w:fill="auto"/>
          </w:tcPr>
          <w:p w:rsidR="009304B2" w:rsidRDefault="009304B2">
            <w:pPr>
              <w:jc w:val="both"/>
            </w:pPr>
          </w:p>
        </w:tc>
        <w:tc>
          <w:tcPr>
            <w:tcW w:w="1980" w:type="dxa"/>
            <w:tcBorders>
              <w:right w:val="double" w:sz="4" w:space="0" w:color="auto"/>
            </w:tcBorders>
            <w:shd w:val="clear" w:color="auto" w:fill="auto"/>
          </w:tcPr>
          <w:p w:rsidR="009304B2" w:rsidRDefault="009304B2">
            <w:pPr>
              <w:jc w:val="both"/>
            </w:pPr>
          </w:p>
        </w:tc>
      </w:tr>
      <w:tr w:rsidR="006467D1" w:rsidTr="009304B2">
        <w:trPr>
          <w:jc w:val="center"/>
        </w:trPr>
        <w:tc>
          <w:tcPr>
            <w:tcW w:w="2183" w:type="dxa"/>
            <w:tcBorders>
              <w:left w:val="double" w:sz="4" w:space="0" w:color="auto"/>
              <w:bottom w:val="single" w:sz="4" w:space="0" w:color="auto"/>
            </w:tcBorders>
            <w:shd w:val="clear" w:color="auto" w:fill="auto"/>
          </w:tcPr>
          <w:p w:rsidR="009304B2" w:rsidRDefault="009304B2">
            <w:pPr>
              <w:jc w:val="both"/>
            </w:pPr>
          </w:p>
        </w:tc>
        <w:tc>
          <w:tcPr>
            <w:tcW w:w="2160" w:type="dxa"/>
            <w:tcBorders>
              <w:bottom w:val="single" w:sz="4" w:space="0" w:color="auto"/>
            </w:tcBorders>
            <w:shd w:val="clear" w:color="auto" w:fill="auto"/>
          </w:tcPr>
          <w:p w:rsidR="009304B2" w:rsidRDefault="009304B2">
            <w:pPr>
              <w:jc w:val="both"/>
            </w:pPr>
          </w:p>
        </w:tc>
        <w:tc>
          <w:tcPr>
            <w:tcW w:w="1462" w:type="dxa"/>
            <w:tcBorders>
              <w:bottom w:val="single" w:sz="4" w:space="0" w:color="auto"/>
            </w:tcBorders>
            <w:shd w:val="clear" w:color="auto" w:fill="auto"/>
          </w:tcPr>
          <w:p w:rsidR="009304B2" w:rsidRDefault="009304B2">
            <w:pPr>
              <w:jc w:val="both"/>
            </w:pPr>
          </w:p>
        </w:tc>
        <w:tc>
          <w:tcPr>
            <w:tcW w:w="1980" w:type="dxa"/>
            <w:tcBorders>
              <w:bottom w:val="single" w:sz="4" w:space="0" w:color="auto"/>
              <w:right w:val="double" w:sz="4" w:space="0" w:color="auto"/>
            </w:tcBorders>
            <w:shd w:val="clear" w:color="auto" w:fill="auto"/>
          </w:tcPr>
          <w:p w:rsidR="009304B2" w:rsidRDefault="009304B2">
            <w:pPr>
              <w:jc w:val="both"/>
            </w:pPr>
          </w:p>
        </w:tc>
      </w:tr>
      <w:tr w:rsidR="006467D1" w:rsidTr="009304B2">
        <w:trPr>
          <w:jc w:val="center"/>
        </w:trPr>
        <w:tc>
          <w:tcPr>
            <w:tcW w:w="2183" w:type="dxa"/>
            <w:tcBorders>
              <w:left w:val="double" w:sz="4" w:space="0" w:color="auto"/>
              <w:bottom w:val="double" w:sz="4" w:space="0" w:color="auto"/>
            </w:tcBorders>
            <w:shd w:val="clear" w:color="auto" w:fill="000000"/>
          </w:tcPr>
          <w:p w:rsidR="009304B2" w:rsidRDefault="009304B2">
            <w:pPr>
              <w:jc w:val="both"/>
            </w:pPr>
          </w:p>
        </w:tc>
        <w:tc>
          <w:tcPr>
            <w:tcW w:w="2160" w:type="dxa"/>
            <w:tcBorders>
              <w:bottom w:val="double" w:sz="4" w:space="0" w:color="auto"/>
            </w:tcBorders>
            <w:shd w:val="clear" w:color="auto" w:fill="000000"/>
          </w:tcPr>
          <w:p w:rsidR="009304B2" w:rsidRDefault="009304B2">
            <w:pPr>
              <w:jc w:val="both"/>
            </w:pPr>
          </w:p>
        </w:tc>
        <w:tc>
          <w:tcPr>
            <w:tcW w:w="1462" w:type="dxa"/>
            <w:tcBorders>
              <w:bottom w:val="double" w:sz="4" w:space="0" w:color="auto"/>
            </w:tcBorders>
            <w:shd w:val="clear" w:color="auto" w:fill="auto"/>
          </w:tcPr>
          <w:p w:rsidR="009304B2" w:rsidRDefault="00E32E1B">
            <w:pPr>
              <w:jc w:val="both"/>
            </w:pPr>
            <w:r>
              <w:t>TOTAL</w:t>
            </w:r>
          </w:p>
        </w:tc>
        <w:tc>
          <w:tcPr>
            <w:tcW w:w="1980" w:type="dxa"/>
            <w:tcBorders>
              <w:bottom w:val="double" w:sz="4" w:space="0" w:color="auto"/>
              <w:right w:val="double" w:sz="4" w:space="0" w:color="auto"/>
            </w:tcBorders>
            <w:shd w:val="clear" w:color="auto" w:fill="auto"/>
          </w:tcPr>
          <w:p w:rsidR="009304B2" w:rsidRDefault="009304B2">
            <w:pPr>
              <w:jc w:val="both"/>
            </w:pPr>
          </w:p>
        </w:tc>
      </w:tr>
    </w:tbl>
    <w:p w:rsidR="009304B2" w:rsidRDefault="009304B2" w:rsidP="009304B2">
      <w:pPr>
        <w:jc w:val="both"/>
      </w:pPr>
    </w:p>
    <w:p w:rsidR="009304B2" w:rsidRDefault="00E32E1B" w:rsidP="005626C9">
      <w:pPr>
        <w:pStyle w:val="ListParagraph"/>
        <w:numPr>
          <w:ilvl w:val="0"/>
          <w:numId w:val="62"/>
        </w:numPr>
        <w:ind w:left="0" w:firstLine="720"/>
        <w:jc w:val="both"/>
      </w:pPr>
      <w:r>
        <w:t>Funds paid to the Trustee will not be credited to the Emergency Savings Fund unless, at the time of receipt by the Trustee, the Debtor(s) are current on payments provided for in the Plan that are to be distributed to creditors or that are to be reserved under Paragraph 2</w:t>
      </w:r>
      <w:r w:rsidR="00D63E30">
        <w:t>3</w:t>
      </w:r>
      <w:r>
        <w:t xml:space="preserve">.  After funds have been credited to the Emergency Savings Fund, they may only be withdrawn in accordance with this </w:t>
      </w:r>
      <w:r w:rsidR="00CB1584">
        <w:t>P</w:t>
      </w:r>
      <w:r>
        <w:t>aragraph.</w:t>
      </w:r>
    </w:p>
    <w:p w:rsidR="00224E54" w:rsidRDefault="00224E54" w:rsidP="00E35DBB">
      <w:pPr>
        <w:ind w:firstLine="720"/>
        <w:jc w:val="both"/>
      </w:pPr>
    </w:p>
    <w:p w:rsidR="00224E54" w:rsidRDefault="00224E54" w:rsidP="005626C9">
      <w:pPr>
        <w:pStyle w:val="ListParagraph"/>
        <w:numPr>
          <w:ilvl w:val="0"/>
          <w:numId w:val="62"/>
        </w:numPr>
        <w:ind w:left="0" w:firstLine="720"/>
        <w:jc w:val="both"/>
      </w:pPr>
      <w:r>
        <w:t>The Debtor</w:t>
      </w:r>
      <w:r w:rsidR="00F33326">
        <w:t>(s)</w:t>
      </w:r>
      <w:r>
        <w:t xml:space="preserve"> may file a Notice reflecting any change into the </w:t>
      </w:r>
      <w:r w:rsidR="00454AB4">
        <w:t>Emergency Savings Fund deposits</w:t>
      </w:r>
      <w:r>
        <w:t xml:space="preserve">.  Unless a party-in-interest objects within 14 days of the filing of the Notice, the Trustee </w:t>
      </w:r>
      <w:r w:rsidR="00E35DBB">
        <w:t xml:space="preserve">must </w:t>
      </w:r>
      <w:r>
        <w:t xml:space="preserve">file a Notice of Plan Payment Adjustment to reflect the change. </w:t>
      </w:r>
    </w:p>
    <w:p w:rsidR="009304B2" w:rsidRDefault="009304B2" w:rsidP="009304B2">
      <w:pPr>
        <w:jc w:val="both"/>
      </w:pPr>
    </w:p>
    <w:p w:rsidR="009304B2" w:rsidRPr="00A642F8" w:rsidRDefault="00E32E1B" w:rsidP="005626C9">
      <w:pPr>
        <w:pStyle w:val="ListParagraph"/>
        <w:keepNext/>
        <w:numPr>
          <w:ilvl w:val="0"/>
          <w:numId w:val="52"/>
        </w:numPr>
        <w:ind w:left="0" w:firstLine="0"/>
        <w:jc w:val="both"/>
      </w:pPr>
      <w:r w:rsidRPr="005626C9">
        <w:rPr>
          <w:rFonts w:cs="Arial"/>
          <w:b/>
          <w:color w:val="000000"/>
        </w:rPr>
        <w:t xml:space="preserve">Reserves for Post-Petition </w:t>
      </w:r>
      <w:r w:rsidRPr="00970E7C">
        <w:rPr>
          <w:rFonts w:cs="Arial"/>
          <w:b/>
          <w:color w:val="000000"/>
        </w:rPr>
        <w:t>Ad Valorem</w:t>
      </w:r>
      <w:r w:rsidRPr="005626C9">
        <w:rPr>
          <w:rFonts w:cs="Arial"/>
          <w:b/>
          <w:color w:val="000000"/>
        </w:rPr>
        <w:t xml:space="preserve"> Taxes, Homeowners Association Fees or Other Periodic Post-Petition Obligations. (Check One or More):</w:t>
      </w:r>
    </w:p>
    <w:p w:rsidR="009304B2" w:rsidRPr="00A642F8" w:rsidRDefault="0029738B" w:rsidP="009304B2">
      <w:pPr>
        <w:keepNext/>
        <w:ind w:left="720"/>
        <w:jc w:val="both"/>
      </w:pPr>
      <w:r>
        <w:rPr>
          <w:rFonts w:cs="Arial"/>
          <w:b/>
          <w:noProof/>
          <w:color w:val="000000"/>
        </w:rPr>
        <mc:AlternateContent>
          <mc:Choice Requires="wps">
            <w:drawing>
              <wp:anchor distT="0" distB="0" distL="114300" distR="114300" simplePos="0" relativeHeight="251663360" behindDoc="0" locked="0" layoutInCell="1" allowOverlap="1" wp14:anchorId="24E3160D" wp14:editId="36D1C1B9">
                <wp:simplePos x="0" y="0"/>
                <wp:positionH relativeFrom="column">
                  <wp:posOffset>880110</wp:posOffset>
                </wp:positionH>
                <wp:positionV relativeFrom="paragraph">
                  <wp:posOffset>132080</wp:posOffset>
                </wp:positionV>
                <wp:extent cx="237490" cy="228600"/>
                <wp:effectExtent l="13335" t="12065" r="6350"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69.3pt;margin-top:10.4pt;width:18.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"/>
            </w:pict>
          </mc:Fallback>
        </mc:AlternateContent>
      </w:r>
    </w:p>
    <w:p w:rsidR="009304B2" w:rsidRDefault="00E32E1B" w:rsidP="009304B2">
      <w:pPr>
        <w:keepNext/>
        <w:ind w:left="1800" w:firstLine="360"/>
        <w:jc w:val="both"/>
        <w:rPr>
          <w:rFonts w:cs="Arial"/>
          <w:color w:val="000000"/>
        </w:rPr>
      </w:pPr>
      <w:r w:rsidRPr="00A642F8">
        <w:rPr>
          <w:rFonts w:cs="Arial"/>
          <w:color w:val="000000"/>
        </w:rPr>
        <w:t xml:space="preserve">The Debtor(s) do not invoke this provision.  </w:t>
      </w:r>
    </w:p>
    <w:p w:rsidR="009304B2" w:rsidRDefault="0029738B" w:rsidP="009304B2">
      <w:pPr>
        <w:keepNext/>
        <w:ind w:left="1800" w:firstLine="360"/>
        <w:jc w:val="both"/>
        <w:rPr>
          <w:rFonts w:cs="Arial"/>
          <w:color w:val="000000"/>
        </w:rPr>
      </w:pPr>
      <w:r>
        <w:rPr>
          <w:rFonts w:cs="Arial"/>
          <w:noProof/>
          <w:color w:val="000000"/>
        </w:rPr>
        <mc:AlternateContent>
          <mc:Choice Requires="wps">
            <w:drawing>
              <wp:anchor distT="0" distB="0" distL="114300" distR="114300" simplePos="0" relativeHeight="251664384" behindDoc="0" locked="0" layoutInCell="1" allowOverlap="1" wp14:anchorId="2801973F" wp14:editId="601418D6">
                <wp:simplePos x="0" y="0"/>
                <wp:positionH relativeFrom="column">
                  <wp:posOffset>880110</wp:posOffset>
                </wp:positionH>
                <wp:positionV relativeFrom="paragraph">
                  <wp:posOffset>162560</wp:posOffset>
                </wp:positionV>
                <wp:extent cx="237490" cy="228600"/>
                <wp:effectExtent l="13335" t="12065" r="6350" b="698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69.3pt;margin-top:12.8pt;width:18.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"/>
            </w:pict>
          </mc:Fallback>
        </mc:AlternateContent>
      </w:r>
    </w:p>
    <w:p w:rsidR="009304B2" w:rsidRDefault="00E32E1B" w:rsidP="009304B2">
      <w:pPr>
        <w:keepNext/>
        <w:ind w:left="2160"/>
        <w:jc w:val="both"/>
        <w:rPr>
          <w:rFonts w:cs="Arial"/>
          <w:color w:val="000000"/>
        </w:rPr>
      </w:pPr>
      <w:r>
        <w:rPr>
          <w:rFonts w:cs="Arial"/>
          <w:color w:val="000000"/>
        </w:rPr>
        <w:t xml:space="preserve">The Debtor(s) will reserve for post-petition </w:t>
      </w:r>
      <w:r w:rsidRPr="00970E7C">
        <w:rPr>
          <w:rFonts w:cs="Arial"/>
          <w:color w:val="000000"/>
        </w:rPr>
        <w:t>ad valorem</w:t>
      </w:r>
      <w:r>
        <w:rPr>
          <w:rFonts w:cs="Arial"/>
          <w:color w:val="000000"/>
        </w:rPr>
        <w:t xml:space="preserve"> taxes.</w:t>
      </w:r>
      <w:r w:rsidR="00367ACD">
        <w:rPr>
          <w:rFonts w:cs="Arial"/>
          <w:color w:val="000000"/>
        </w:rPr>
        <w:t xml:space="preserve">  The amount of each monthly reserve is shown on Schedule 23</w:t>
      </w:r>
      <w:r w:rsidR="00367ACD">
        <w:rPr>
          <w:rStyle w:val="FootnoteReference"/>
          <w:rFonts w:cs="Arial"/>
          <w:color w:val="000000"/>
        </w:rPr>
        <w:footnoteReference w:id="11"/>
      </w:r>
      <w:r w:rsidR="00367ACD">
        <w:rPr>
          <w:rFonts w:cs="Arial"/>
          <w:color w:val="000000"/>
        </w:rPr>
        <w:t>.</w:t>
      </w:r>
    </w:p>
    <w:p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5408" behindDoc="0" locked="0" layoutInCell="1" allowOverlap="1" wp14:anchorId="7E09B87C" wp14:editId="55F758B8">
                <wp:simplePos x="0" y="0"/>
                <wp:positionH relativeFrom="column">
                  <wp:posOffset>880110</wp:posOffset>
                </wp:positionH>
                <wp:positionV relativeFrom="paragraph">
                  <wp:posOffset>142875</wp:posOffset>
                </wp:positionV>
                <wp:extent cx="237490" cy="228600"/>
                <wp:effectExtent l="13335" t="13335" r="6350" b="571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9.3pt;margin-top:11.25pt;width:18.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"/>
            </w:pict>
          </mc:Fallback>
        </mc:AlternateContent>
      </w:r>
    </w:p>
    <w:p w:rsidR="00367ACD" w:rsidRDefault="00E32E1B" w:rsidP="00367ACD">
      <w:pPr>
        <w:keepNext/>
        <w:ind w:left="2160"/>
        <w:jc w:val="both"/>
        <w:rPr>
          <w:rFonts w:cs="Arial"/>
          <w:color w:val="000000"/>
        </w:rPr>
      </w:pPr>
      <w:r>
        <w:rPr>
          <w:rFonts w:cs="Arial"/>
          <w:color w:val="000000"/>
        </w:rPr>
        <w:t>The Debtor(s) will reserve for post-petition homeowners’ association fees.</w:t>
      </w:r>
      <w:r w:rsidR="00367ACD">
        <w:rPr>
          <w:rFonts w:cs="Arial"/>
          <w:color w:val="000000"/>
        </w:rPr>
        <w:t xml:space="preserve">  The amount of each monthly reserve is shown on Schedule 23.</w:t>
      </w:r>
    </w:p>
    <w:p w:rsidR="009304B2" w:rsidRDefault="009304B2" w:rsidP="009304B2">
      <w:pPr>
        <w:keepNext/>
        <w:ind w:left="2160"/>
        <w:jc w:val="both"/>
        <w:rPr>
          <w:rFonts w:cs="Arial"/>
          <w:color w:val="000000"/>
        </w:rPr>
      </w:pPr>
    </w:p>
    <w:p w:rsidR="00367ACD" w:rsidRDefault="0029738B" w:rsidP="00367ACD">
      <w:pPr>
        <w:keepNext/>
        <w:ind w:left="2160"/>
        <w:jc w:val="both"/>
        <w:rPr>
          <w:rFonts w:cs="Arial"/>
          <w:color w:val="000000"/>
        </w:rPr>
      </w:pPr>
      <w:r>
        <w:rPr>
          <w:rFonts w:cs="Arial"/>
          <w:noProof/>
          <w:color w:val="000000"/>
        </w:rPr>
        <mc:AlternateContent>
          <mc:Choice Requires="wps">
            <w:drawing>
              <wp:anchor distT="0" distB="0" distL="114300" distR="114300" simplePos="0" relativeHeight="251667456" behindDoc="0" locked="0" layoutInCell="1" allowOverlap="1" wp14:anchorId="0D13656F" wp14:editId="3C271DF4">
                <wp:simplePos x="0" y="0"/>
                <wp:positionH relativeFrom="column">
                  <wp:posOffset>880110</wp:posOffset>
                </wp:positionH>
                <wp:positionV relativeFrom="paragraph">
                  <wp:posOffset>25400</wp:posOffset>
                </wp:positionV>
                <wp:extent cx="237490" cy="228600"/>
                <wp:effectExtent l="13335" t="6350" r="6350" b="1270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69.3pt;margin-top:2pt;width:18.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"/>
            </w:pict>
          </mc:Fallback>
        </mc:AlternateContent>
      </w:r>
      <w:r w:rsidR="00E32E1B">
        <w:rPr>
          <w:rFonts w:cs="Arial"/>
          <w:color w:val="000000"/>
        </w:rPr>
        <w:t>The Debtor(s) will reserve for post-petition federal income tax payments.</w:t>
      </w:r>
      <w:r w:rsidR="00367ACD">
        <w:rPr>
          <w:rFonts w:cs="Arial"/>
          <w:color w:val="000000"/>
        </w:rPr>
        <w:t xml:space="preserve">  The amount of each monthly reserve is shown on Schedule 23.</w:t>
      </w:r>
    </w:p>
    <w:p w:rsidR="009304B2" w:rsidRDefault="0029738B" w:rsidP="009304B2">
      <w:pPr>
        <w:keepNext/>
        <w:ind w:left="2160"/>
        <w:jc w:val="both"/>
        <w:rPr>
          <w:rFonts w:cs="Arial"/>
          <w:color w:val="000000"/>
        </w:rPr>
      </w:pPr>
      <w:r>
        <w:rPr>
          <w:rFonts w:cs="Arial"/>
          <w:noProof/>
          <w:color w:val="000000"/>
        </w:rPr>
        <mc:AlternateContent>
          <mc:Choice Requires="wps">
            <w:drawing>
              <wp:anchor distT="0" distB="0" distL="114300" distR="114300" simplePos="0" relativeHeight="251666432" behindDoc="0" locked="0" layoutInCell="1" allowOverlap="1" wp14:anchorId="43B4F02F" wp14:editId="0F6F0D0D">
                <wp:simplePos x="0" y="0"/>
                <wp:positionH relativeFrom="column">
                  <wp:posOffset>880110</wp:posOffset>
                </wp:positionH>
                <wp:positionV relativeFrom="paragraph">
                  <wp:posOffset>140335</wp:posOffset>
                </wp:positionV>
                <wp:extent cx="237490" cy="228600"/>
                <wp:effectExtent l="13335" t="5080" r="6350" b="1397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49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margin-left:69.3pt;margin-top:11.05pt;width:18.7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"/>
            </w:pict>
          </mc:Fallback>
        </mc:AlternateContent>
      </w:r>
    </w:p>
    <w:p w:rsidR="00367ACD" w:rsidRDefault="00E32E1B" w:rsidP="00367ACD">
      <w:pPr>
        <w:keepNext/>
        <w:ind w:left="2160"/>
        <w:jc w:val="both"/>
        <w:rPr>
          <w:rFonts w:cs="Arial"/>
          <w:color w:val="000000"/>
        </w:rPr>
      </w:pPr>
      <w:r>
        <w:rPr>
          <w:rFonts w:cs="Arial"/>
          <w:color w:val="000000"/>
        </w:rPr>
        <w:t>The Debtor(s) will reserve for: _________________________________.</w:t>
      </w:r>
      <w:r w:rsidR="00810702">
        <w:rPr>
          <w:rStyle w:val="FootnoteReference"/>
          <w:rFonts w:cs="Arial"/>
          <w:color w:val="000000"/>
        </w:rPr>
        <w:footnoteReference w:id="12"/>
      </w:r>
      <w:r>
        <w:rPr>
          <w:rFonts w:cs="Arial"/>
          <w:color w:val="000000"/>
        </w:rPr>
        <w:t xml:space="preserve"> </w:t>
      </w:r>
      <w:r w:rsidR="00367ACD">
        <w:rPr>
          <w:rFonts w:cs="Arial"/>
          <w:color w:val="000000"/>
        </w:rPr>
        <w:t>The amount of each monthly reserve is shown on Schedule 23.</w:t>
      </w:r>
    </w:p>
    <w:p w:rsidR="009304B2" w:rsidRDefault="00E32E1B" w:rsidP="007F06EF">
      <w:pPr>
        <w:keepNext/>
        <w:ind w:left="2160"/>
        <w:jc w:val="both"/>
        <w:rPr>
          <w:rFonts w:cs="Arial"/>
          <w:color w:val="000000"/>
        </w:rPr>
      </w:pPr>
      <w:r>
        <w:rPr>
          <w:rFonts w:cs="Arial"/>
          <w:color w:val="000000"/>
        </w:rPr>
        <w:t xml:space="preserve"> </w:t>
      </w:r>
    </w:p>
    <w:p w:rsidR="009304B2" w:rsidRDefault="00E32E1B" w:rsidP="005626C9">
      <w:pPr>
        <w:pStyle w:val="ListParagraph"/>
        <w:numPr>
          <w:ilvl w:val="0"/>
          <w:numId w:val="63"/>
        </w:numPr>
        <w:ind w:left="0" w:firstLine="720"/>
        <w:jc w:val="both"/>
      </w:pPr>
      <w:r w:rsidRPr="008A4094">
        <w:rPr>
          <w:rFonts w:cs="Arial"/>
          <w:color w:val="000000"/>
        </w:rPr>
        <w:t>T</w:t>
      </w:r>
      <w:r w:rsidRPr="00A642F8">
        <w:t>he Debtor(s)’ expense budget shown on</w:t>
      </w:r>
      <w:r>
        <w:t xml:space="preserve"> Schedule J includes a monthly provision for the payment of the post-petition </w:t>
      </w:r>
      <w:r w:rsidR="00FF14FB">
        <w:t>R</w:t>
      </w:r>
      <w:r w:rsidR="00E35DBB">
        <w:t xml:space="preserve">eserves </w:t>
      </w:r>
      <w:r>
        <w:t xml:space="preserve">identified above.  </w:t>
      </w:r>
      <w:r w:rsidR="009A5225">
        <w:t>T</w:t>
      </w:r>
      <w:r>
        <w:t xml:space="preserve">he Debtor(s) must deposit the monthly amount shown on Schedule J for each of the designated </w:t>
      </w:r>
      <w:r w:rsidR="00FF14FB">
        <w:t>R</w:t>
      </w:r>
      <w:r>
        <w:t xml:space="preserve">eserve items with the Trustee.  Not less than 45 days before the date on which the payment is due to the taxing authority, homeowner’s association or other person, the Debtor(s) must send a request to the Trustee, on a form promulgated by the Trustee, requesting a disbursement from the </w:t>
      </w:r>
      <w:r w:rsidR="00FF14FB">
        <w:t>R</w:t>
      </w:r>
      <w:r>
        <w:t>eserves.  Copies of the appropriate invoices</w:t>
      </w:r>
      <w:r w:rsidR="00810702">
        <w:t xml:space="preserve"> or tax statements</w:t>
      </w:r>
      <w:r>
        <w:t xml:space="preserve"> must be attached to the request.  Not later than 45 days after receipt of an appropriate request, the Trustee must pay the lesser of (</w:t>
      </w:r>
      <w:proofErr w:type="spellStart"/>
      <w:r>
        <w:t>i</w:t>
      </w:r>
      <w:proofErr w:type="spellEnd"/>
      <w:r>
        <w:t>) the amount shown on the invoices</w:t>
      </w:r>
      <w:r w:rsidR="00810702">
        <w:t xml:space="preserve"> or tax statements</w:t>
      </w:r>
      <w:r>
        <w:t xml:space="preserve">; or (ii) the balance in the applicable </w:t>
      </w:r>
      <w:r w:rsidR="00FF14FB">
        <w:t>R</w:t>
      </w:r>
      <w:r>
        <w:t xml:space="preserve">eserve.  If the balance in the applicable </w:t>
      </w:r>
      <w:r w:rsidR="00FF14FB">
        <w:t>R</w:t>
      </w:r>
      <w:r>
        <w:t xml:space="preserve">eserve is less than the amount due, then the Debtor(s) </w:t>
      </w:r>
      <w:r w:rsidR="008F6FCC">
        <w:t xml:space="preserve">are responsible for payment of </w:t>
      </w:r>
      <w:r>
        <w:t>the balance due on the invoice</w:t>
      </w:r>
      <w:r w:rsidR="00810702">
        <w:t xml:space="preserve"> or tax statements</w:t>
      </w:r>
      <w:r>
        <w:t xml:space="preserve">.  </w:t>
      </w:r>
      <w:r w:rsidR="00BA562F">
        <w:t xml:space="preserve">The Chapter 13 Trustee’s Fee will apply to any disbursements from the </w:t>
      </w:r>
      <w:r w:rsidR="00FF14FB">
        <w:t>R</w:t>
      </w:r>
      <w:r w:rsidR="00BA562F">
        <w:t>eserves.</w:t>
      </w:r>
    </w:p>
    <w:p w:rsidR="009304B2" w:rsidRDefault="009304B2" w:rsidP="00E35DBB">
      <w:pPr>
        <w:ind w:firstLine="720"/>
        <w:jc w:val="both"/>
      </w:pPr>
    </w:p>
    <w:p w:rsidR="009304B2" w:rsidRDefault="00E32E1B" w:rsidP="005626C9">
      <w:pPr>
        <w:pStyle w:val="ListParagraph"/>
        <w:numPr>
          <w:ilvl w:val="0"/>
          <w:numId w:val="63"/>
        </w:numPr>
        <w:ind w:left="0" w:firstLine="720"/>
        <w:jc w:val="both"/>
      </w:pPr>
      <w:r>
        <w:t>The Debtor</w:t>
      </w:r>
      <w:r w:rsidR="00705A53">
        <w:t>(s)</w:t>
      </w:r>
      <w:r>
        <w:t xml:space="preserve"> must file a Notice reflecting any change of the projected disbursement amount from the applicable </w:t>
      </w:r>
      <w:r w:rsidR="00FF14FB">
        <w:t>R</w:t>
      </w:r>
      <w:r>
        <w:t xml:space="preserve">eserve.  Unless a party-in-interest objects within 14 days thereafter, the Trustee </w:t>
      </w:r>
      <w:r w:rsidR="00E35DBB">
        <w:t xml:space="preserve">must </w:t>
      </w:r>
      <w:r>
        <w:t xml:space="preserve">file a Notice of Plan Payment Adjustment to reflect the change. </w:t>
      </w:r>
    </w:p>
    <w:p w:rsidR="009304B2" w:rsidRDefault="009304B2" w:rsidP="00E35DBB">
      <w:pPr>
        <w:ind w:firstLine="720"/>
        <w:jc w:val="both"/>
      </w:pPr>
    </w:p>
    <w:p w:rsidR="009304B2" w:rsidRDefault="009A5225">
      <w:pPr>
        <w:pStyle w:val="ListParagraph"/>
        <w:numPr>
          <w:ilvl w:val="0"/>
          <w:numId w:val="63"/>
        </w:numPr>
        <w:ind w:left="0" w:firstLine="720"/>
        <w:jc w:val="both"/>
      </w:pPr>
      <w:r>
        <w:t xml:space="preserve">Funds paid to the Trustee will not be credited to Reserves unless, at the time of receipt by the Trustee, the Debtor(s) are current on payments provided for in the Plan that are to be distributed to the holders of claims.  </w:t>
      </w:r>
      <w:r w:rsidR="00D82180">
        <w:t xml:space="preserve">If the monthly amount credited to </w:t>
      </w:r>
      <w:r w:rsidR="00FF14FB">
        <w:t>R</w:t>
      </w:r>
      <w:r w:rsidR="00D82180">
        <w:t xml:space="preserve">eserves is less than the total of all monthly </w:t>
      </w:r>
      <w:r w:rsidR="00FF14FB">
        <w:t>R</w:t>
      </w:r>
      <w:r w:rsidR="00D82180">
        <w:t>eserves shown above, the Trustee will apply the credits</w:t>
      </w:r>
      <w:r w:rsidR="007D2808">
        <w:t xml:space="preserve"> to the </w:t>
      </w:r>
      <w:r w:rsidR="00FF14FB">
        <w:t>R</w:t>
      </w:r>
      <w:r w:rsidR="007D2808">
        <w:t>eserves</w:t>
      </w:r>
      <w:r w:rsidR="00D82180">
        <w:t xml:space="preserve"> pro rata.  </w:t>
      </w:r>
      <w:r w:rsidR="00E32E1B">
        <w:t xml:space="preserve">After funds have been credited to an applicable Reserve, they may only be withdrawn in accordance with this </w:t>
      </w:r>
      <w:r w:rsidR="00E35DBB">
        <w:t>P</w:t>
      </w:r>
      <w:r w:rsidR="00E32E1B">
        <w:t>aragraph.</w:t>
      </w:r>
    </w:p>
    <w:p w:rsidR="009304B2" w:rsidRDefault="009304B2" w:rsidP="009304B2">
      <w:pPr>
        <w:jc w:val="both"/>
      </w:pPr>
    </w:p>
    <w:p w:rsidR="009304B2" w:rsidRDefault="00E32E1B" w:rsidP="005626C9">
      <w:pPr>
        <w:pStyle w:val="ListParagraph"/>
        <w:numPr>
          <w:ilvl w:val="0"/>
          <w:numId w:val="63"/>
        </w:numPr>
        <w:ind w:left="0" w:firstLine="720"/>
        <w:jc w:val="both"/>
      </w:pPr>
      <w:r>
        <w:t xml:space="preserve">If this Plan provides for payment of a “Total Debt Claim” on real property and no lender-established escrow account is maintained, the Debtor(s) must establish </w:t>
      </w:r>
      <w:r w:rsidR="00FF14FB">
        <w:t>R</w:t>
      </w:r>
      <w:r>
        <w:t xml:space="preserve">eserves under this </w:t>
      </w:r>
      <w:r w:rsidR="00E35DBB">
        <w:t>P</w:t>
      </w:r>
      <w:r>
        <w:t xml:space="preserve">aragraph for the payment of </w:t>
      </w:r>
      <w:r w:rsidRPr="00970E7C">
        <w:t>ad valorem</w:t>
      </w:r>
      <w:r>
        <w:t xml:space="preserve"> taxes.  If the Debtor(s) subsequently surrender the real property, or if the automatic stay is terminated as to the real property, the amount </w:t>
      </w:r>
      <w:r w:rsidR="00FF14FB">
        <w:t xml:space="preserve">of Reserves </w:t>
      </w:r>
      <w:r>
        <w:t>for taxes on such property will be paid by the Trustee, without further Court Order, to the holder of the claim secured by the most senior security interest against the real property.</w:t>
      </w:r>
    </w:p>
    <w:p w:rsidR="00E969AB" w:rsidRDefault="00E969AB" w:rsidP="00E35DBB">
      <w:pPr>
        <w:ind w:firstLine="720"/>
        <w:jc w:val="both"/>
      </w:pPr>
    </w:p>
    <w:p w:rsidR="00E969AB" w:rsidRDefault="00E969AB" w:rsidP="005626C9">
      <w:pPr>
        <w:pStyle w:val="ListParagraph"/>
        <w:numPr>
          <w:ilvl w:val="0"/>
          <w:numId w:val="63"/>
        </w:numPr>
        <w:ind w:left="0" w:firstLine="720"/>
        <w:jc w:val="both"/>
      </w:pPr>
      <w:r>
        <w:t xml:space="preserve">Upon completion of all payments under this Plan, the remaining balance on hand in </w:t>
      </w:r>
      <w:r w:rsidR="00454AB4">
        <w:t>the</w:t>
      </w:r>
      <w:r>
        <w:t xml:space="preserve"> </w:t>
      </w:r>
      <w:r w:rsidR="00FF14FB">
        <w:t>R</w:t>
      </w:r>
      <w:r>
        <w:t>eserves will be paid to the Debtor(s).</w:t>
      </w:r>
    </w:p>
    <w:p w:rsidR="009304B2" w:rsidRDefault="009304B2" w:rsidP="009304B2">
      <w:pPr>
        <w:jc w:val="both"/>
      </w:pPr>
    </w:p>
    <w:p w:rsidR="000B0371" w:rsidRPr="00D108BB" w:rsidRDefault="00E32E1B" w:rsidP="005626C9">
      <w:pPr>
        <w:numPr>
          <w:ilvl w:val="0"/>
          <w:numId w:val="52"/>
        </w:numPr>
        <w:ind w:left="0" w:firstLine="0"/>
        <w:jc w:val="both"/>
      </w:pPr>
      <w:r>
        <w:rPr>
          <w:rFonts w:cs="Arial"/>
          <w:b/>
          <w:color w:val="000000"/>
        </w:rPr>
        <w:t>Effect of a Motion to Convert to Chapter 7</w:t>
      </w:r>
      <w:r w:rsidRPr="00032BFC">
        <w:rPr>
          <w:rFonts w:cs="Arial"/>
          <w:b/>
          <w:color w:val="000000"/>
        </w:rPr>
        <w:t xml:space="preserve">.  </w:t>
      </w:r>
      <w:r>
        <w:rPr>
          <w:rFonts w:cs="Arial"/>
          <w:color w:val="000000"/>
        </w:rPr>
        <w:t>If, during the term of this Plan, the Debtor(s) file a motion to convert this case to a case under Chapter 7 of the Bankruptcy Code, the motion may be included with a request to distribute to Debtor(s)’ counsel the lesser of (</w:t>
      </w:r>
      <w:proofErr w:type="spellStart"/>
      <w:r>
        <w:rPr>
          <w:rFonts w:cs="Arial"/>
          <w:color w:val="000000"/>
        </w:rPr>
        <w:t>i</w:t>
      </w:r>
      <w:proofErr w:type="spellEnd"/>
      <w:r>
        <w:rPr>
          <w:rFonts w:cs="Arial"/>
          <w:color w:val="000000"/>
        </w:rPr>
        <w:t xml:space="preserve">) the amount agreed between the Debtor(s) and Debtor(s)’ counsel; and (ii) $750.00.  If a motion to convert to chapter 7 has been filed and not yet granted by the Court, the Trustee must, within </w:t>
      </w:r>
      <w:r w:rsidR="000B0371">
        <w:rPr>
          <w:rFonts w:cs="Arial"/>
          <w:color w:val="000000"/>
        </w:rPr>
        <w:t>3</w:t>
      </w:r>
      <w:r w:rsidR="00E60592">
        <w:rPr>
          <w:rFonts w:cs="Arial"/>
          <w:color w:val="000000"/>
        </w:rPr>
        <w:t>5</w:t>
      </w:r>
      <w:r>
        <w:rPr>
          <w:rFonts w:cs="Arial"/>
          <w:color w:val="000000"/>
        </w:rPr>
        <w:t xml:space="preserve"> days of the date on which the motion was filed, distribute any remaining funds (exclusive of Reserves and Emergency Savings Funds) (</w:t>
      </w:r>
      <w:proofErr w:type="spellStart"/>
      <w:r>
        <w:rPr>
          <w:rFonts w:cs="Arial"/>
          <w:color w:val="000000"/>
        </w:rPr>
        <w:t>i</w:t>
      </w:r>
      <w:proofErr w:type="spellEnd"/>
      <w:r>
        <w:rPr>
          <w:rFonts w:cs="Arial"/>
          <w:color w:val="000000"/>
        </w:rPr>
        <w:t>) first to pay any unpaid adequate protection payments due to the holders of secured claims; and (ii) thereafter, the amount requested (not to exceed $750.00) to Debtor’s counsel for post-conversion services</w:t>
      </w:r>
      <w:r w:rsidRPr="00032BFC">
        <w:rPr>
          <w:rFonts w:cs="Arial"/>
          <w:color w:val="000000"/>
        </w:rPr>
        <w:t>.</w:t>
      </w:r>
      <w:r>
        <w:rPr>
          <w:rFonts w:cs="Arial"/>
          <w:color w:val="000000"/>
        </w:rPr>
        <w:t xml:space="preserve">  Any amounts so distributed are subject to disgorgement if ordered by the Court.</w:t>
      </w:r>
      <w:r w:rsidR="000B0371">
        <w:rPr>
          <w:rFonts w:cs="Arial"/>
          <w:color w:val="000000"/>
        </w:rPr>
        <w:t xml:space="preserve">  A motion to convert filed pursuant to this </w:t>
      </w:r>
      <w:r w:rsidR="00C778BE">
        <w:rPr>
          <w:rFonts w:cs="Arial"/>
          <w:color w:val="000000"/>
        </w:rPr>
        <w:t>Paragraph</w:t>
      </w:r>
      <w:r w:rsidR="000B0371">
        <w:rPr>
          <w:rFonts w:cs="Arial"/>
          <w:color w:val="000000"/>
        </w:rPr>
        <w:t xml:space="preserve"> 2</w:t>
      </w:r>
      <w:r w:rsidR="00D63E30">
        <w:rPr>
          <w:rFonts w:cs="Arial"/>
          <w:color w:val="000000"/>
        </w:rPr>
        <w:t>4</w:t>
      </w:r>
      <w:r w:rsidR="000B0371">
        <w:rPr>
          <w:rFonts w:cs="Arial"/>
          <w:color w:val="000000"/>
        </w:rPr>
        <w:t xml:space="preserve"> must be filed with a proposed order, </w:t>
      </w:r>
      <w:r w:rsidR="0032768C">
        <w:rPr>
          <w:rFonts w:cs="Arial"/>
          <w:color w:val="000000"/>
        </w:rPr>
        <w:t xml:space="preserve">in the form published on the Court’s website. </w:t>
      </w:r>
      <w:r w:rsidR="0032768C">
        <w:t xml:space="preserve">The Order, if submitted in accordance with this </w:t>
      </w:r>
      <w:r w:rsidR="00E35DBB">
        <w:t>P</w:t>
      </w:r>
      <w:r w:rsidR="0032768C">
        <w:t>aragraph, may be issued ex parte and without notice.</w:t>
      </w:r>
    </w:p>
    <w:p w:rsidR="009304B2" w:rsidRPr="00D108BB" w:rsidRDefault="009304B2" w:rsidP="00FF27A7">
      <w:pPr>
        <w:ind w:left="720"/>
        <w:jc w:val="both"/>
      </w:pPr>
    </w:p>
    <w:p w:rsidR="002E3E5F" w:rsidRDefault="00B90548" w:rsidP="005626C9">
      <w:pPr>
        <w:numPr>
          <w:ilvl w:val="0"/>
          <w:numId w:val="52"/>
        </w:numPr>
        <w:ind w:left="0" w:firstLine="0"/>
        <w:jc w:val="both"/>
        <w:rPr>
          <w:b/>
        </w:rPr>
      </w:pPr>
      <w:r>
        <w:rPr>
          <w:b/>
        </w:rPr>
        <w:t xml:space="preserve">Presence or </w:t>
      </w:r>
      <w:r w:rsidR="00E32E1B" w:rsidRPr="00D108BB">
        <w:rPr>
          <w:b/>
        </w:rPr>
        <w:t>Absence of a Proof of Claim</w:t>
      </w:r>
      <w:r w:rsidR="00E32E1B">
        <w:rPr>
          <w:b/>
        </w:rPr>
        <w:t xml:space="preserve">.  </w:t>
      </w:r>
    </w:p>
    <w:p w:rsidR="002E3E5F" w:rsidRDefault="002E3E5F" w:rsidP="007F06EF">
      <w:pPr>
        <w:pStyle w:val="ListParagraph"/>
      </w:pPr>
    </w:p>
    <w:p w:rsidR="00FF27A7" w:rsidRPr="005626C9" w:rsidRDefault="002E3E5F" w:rsidP="005626C9">
      <w:pPr>
        <w:pStyle w:val="ListParagraph"/>
        <w:numPr>
          <w:ilvl w:val="0"/>
          <w:numId w:val="65"/>
        </w:numPr>
        <w:ind w:left="0" w:firstLine="720"/>
        <w:jc w:val="both"/>
      </w:pPr>
      <w:r w:rsidRPr="00E35DBB">
        <w:t xml:space="preserve">Secured and priority claims provided for in this Plan will be paid without the necessity of the filing of a proof of claim.  If this Plan sets the amount of a </w:t>
      </w:r>
      <w:r w:rsidR="00A36B4B">
        <w:t>monthly</w:t>
      </w:r>
      <w:r w:rsidRPr="00E35DBB">
        <w:t xml:space="preserve"> payment, </w:t>
      </w:r>
      <w:r w:rsidR="00A36B4B">
        <w:t>monthly</w:t>
      </w:r>
      <w:r w:rsidRPr="00E35DBB">
        <w:t xml:space="preserve"> payments will be adjusted in accordance with the Court’s Home Mortgage Payment Procedures as applied by </w:t>
      </w:r>
      <w:r w:rsidR="00C778BE">
        <w:t>Paragraph</w:t>
      </w:r>
      <w:r w:rsidRPr="00E35DBB">
        <w:t xml:space="preserve">s 8 and 11 of this Plan.  </w:t>
      </w:r>
    </w:p>
    <w:p w:rsidR="00FF27A7" w:rsidRPr="00E35DBB" w:rsidRDefault="00FF27A7" w:rsidP="005626C9">
      <w:pPr>
        <w:pStyle w:val="ListParagraph"/>
        <w:ind w:left="0" w:firstLine="720"/>
        <w:jc w:val="both"/>
      </w:pPr>
    </w:p>
    <w:p w:rsidR="00FF27A7" w:rsidRPr="00E35DBB" w:rsidRDefault="00B90548" w:rsidP="005626C9">
      <w:pPr>
        <w:pStyle w:val="ListParagraph"/>
        <w:numPr>
          <w:ilvl w:val="0"/>
          <w:numId w:val="65"/>
        </w:numPr>
        <w:ind w:left="0" w:firstLine="720"/>
        <w:jc w:val="both"/>
      </w:pPr>
      <w:r w:rsidRPr="00E35DBB">
        <w:t xml:space="preserve">Unless otherwise ordered by the Court (and subject to the claims objection process), the amounts shown on a timely filed proof of claim </w:t>
      </w:r>
      <w:r w:rsidR="002E3E5F" w:rsidRPr="00E35DBB">
        <w:t>govern</w:t>
      </w:r>
      <w:r w:rsidRPr="00E35DBB">
        <w:t xml:space="preserve"> as to </w:t>
      </w:r>
      <w:r w:rsidR="002E3E5F" w:rsidRPr="00E35DBB">
        <w:t>(</w:t>
      </w:r>
      <w:proofErr w:type="spellStart"/>
      <w:r w:rsidR="002E3E5F" w:rsidRPr="00E35DBB">
        <w:t>i</w:t>
      </w:r>
      <w:proofErr w:type="spellEnd"/>
      <w:r w:rsidR="002E3E5F" w:rsidRPr="00E35DBB">
        <w:t xml:space="preserve">) </w:t>
      </w:r>
      <w:r w:rsidRPr="00E35DBB">
        <w:t xml:space="preserve">the amount of </w:t>
      </w:r>
      <w:r w:rsidR="002E3E5F" w:rsidRPr="00E35DBB">
        <w:t xml:space="preserve">that </w:t>
      </w:r>
      <w:r w:rsidRPr="00E35DBB">
        <w:t xml:space="preserve">claim, </w:t>
      </w:r>
      <w:r w:rsidR="002E3E5F" w:rsidRPr="00E35DBB">
        <w:t xml:space="preserve">(ii) </w:t>
      </w:r>
      <w:r w:rsidRPr="00E35DBB">
        <w:t>the amount of any cure amount</w:t>
      </w:r>
      <w:r w:rsidR="002E3E5F" w:rsidRPr="00E35DBB">
        <w:t>; and (iii)</w:t>
      </w:r>
      <w:r w:rsidR="00E1795B" w:rsidRPr="00E35DBB">
        <w:t xml:space="preserve"> </w:t>
      </w:r>
      <w:r w:rsidRPr="00E35DBB">
        <w:t xml:space="preserve">the amount of any </w:t>
      </w:r>
      <w:r w:rsidR="00887D09">
        <w:t>monthly</w:t>
      </w:r>
      <w:r w:rsidR="002E3E5F" w:rsidRPr="00E35DBB">
        <w:t xml:space="preserve"> </w:t>
      </w:r>
      <w:r w:rsidRPr="00E35DBB">
        <w:t>payment</w:t>
      </w:r>
      <w:r w:rsidR="002E3E5F" w:rsidRPr="00E35DBB">
        <w:t xml:space="preserve">, which </w:t>
      </w:r>
      <w:r w:rsidR="00A36B4B">
        <w:t>monthly</w:t>
      </w:r>
      <w:r w:rsidR="002E3E5F" w:rsidRPr="00E35DBB">
        <w:t xml:space="preserve"> payment is subject to adjustment in accordance with the Court’s Home Mortgage Payment Procedures as applied by </w:t>
      </w:r>
      <w:r w:rsidR="00E35DBB" w:rsidRPr="00E35DBB">
        <w:t>P</w:t>
      </w:r>
      <w:r w:rsidR="002E3E5F" w:rsidRPr="00E35DBB">
        <w:t>aragraphs 8 and 11 of this Plan</w:t>
      </w:r>
      <w:r w:rsidRPr="00E35DBB">
        <w:t xml:space="preserve">. </w:t>
      </w:r>
      <w:r w:rsidR="002E3E5F" w:rsidRPr="00E35DBB">
        <w:t xml:space="preserve"> </w:t>
      </w:r>
    </w:p>
    <w:p w:rsidR="00FF27A7" w:rsidRPr="00E35DBB" w:rsidRDefault="00FF27A7" w:rsidP="005626C9">
      <w:pPr>
        <w:ind w:firstLine="720"/>
        <w:jc w:val="both"/>
      </w:pPr>
    </w:p>
    <w:p w:rsidR="002E3E5F" w:rsidRPr="00E35DBB" w:rsidRDefault="002E3E5F" w:rsidP="00970E7C">
      <w:pPr>
        <w:pStyle w:val="ListParagraph"/>
        <w:numPr>
          <w:ilvl w:val="0"/>
          <w:numId w:val="65"/>
        </w:numPr>
        <w:ind w:left="0" w:firstLine="720"/>
        <w:jc w:val="both"/>
      </w:pPr>
      <w:r w:rsidRPr="00E35DBB">
        <w:t xml:space="preserve">Regardless of the filing of a proof of claim, the </w:t>
      </w:r>
      <w:r w:rsidR="00B90548" w:rsidRPr="00E35DBB">
        <w:t>valuation</w:t>
      </w:r>
      <w:r w:rsidRPr="00E35DBB">
        <w:t xml:space="preserve"> in this </w:t>
      </w:r>
      <w:r w:rsidR="00E35DBB" w:rsidRPr="00E35DBB">
        <w:t>P</w:t>
      </w:r>
      <w:r w:rsidRPr="00E35DBB">
        <w:t>lan</w:t>
      </w:r>
      <w:r w:rsidR="00B90548" w:rsidRPr="00E35DBB">
        <w:t xml:space="preserve"> of the collateral securing </w:t>
      </w:r>
      <w:r w:rsidRPr="00E35DBB">
        <w:t>a</w:t>
      </w:r>
      <w:r w:rsidR="00B90548" w:rsidRPr="00E35DBB">
        <w:t xml:space="preserve"> claim controls over any contrary proof of claim. </w:t>
      </w:r>
    </w:p>
    <w:p w:rsidR="002E3E5F" w:rsidRPr="00E35DBB" w:rsidRDefault="002E3E5F" w:rsidP="00E35DBB">
      <w:pPr>
        <w:pStyle w:val="ListParagraph"/>
        <w:ind w:left="0" w:firstLine="720"/>
      </w:pPr>
    </w:p>
    <w:p w:rsidR="002E3E5F" w:rsidRPr="005626C9" w:rsidRDefault="002E3E5F" w:rsidP="005626C9">
      <w:pPr>
        <w:pStyle w:val="ListParagraph"/>
        <w:numPr>
          <w:ilvl w:val="0"/>
          <w:numId w:val="65"/>
        </w:numPr>
        <w:ind w:left="0" w:firstLine="720"/>
        <w:jc w:val="both"/>
      </w:pPr>
      <w:r w:rsidRPr="00E35DBB">
        <w:t xml:space="preserve">A determination made under this </w:t>
      </w:r>
      <w:r w:rsidR="00E35DBB" w:rsidRPr="00E35DBB">
        <w:t>P</w:t>
      </w:r>
      <w:r w:rsidRPr="00E35DBB">
        <w:t xml:space="preserve">lan as to a claim does not constitute an order allowing or disallowing a claim against the estate for purposes of Rule 3008 or otherwise.   </w:t>
      </w:r>
    </w:p>
    <w:p w:rsidR="002E3E5F" w:rsidRPr="005626C9" w:rsidRDefault="002E3E5F" w:rsidP="00B038F6">
      <w:pPr>
        <w:pStyle w:val="ListParagraph"/>
      </w:pPr>
    </w:p>
    <w:p w:rsidR="008F6FCC" w:rsidRPr="008A4094" w:rsidRDefault="002E3E5F" w:rsidP="005626C9">
      <w:pPr>
        <w:pStyle w:val="ListParagraph"/>
        <w:numPr>
          <w:ilvl w:val="0"/>
          <w:numId w:val="65"/>
        </w:numPr>
        <w:ind w:left="0" w:firstLine="720"/>
        <w:jc w:val="both"/>
        <w:rPr>
          <w:b/>
        </w:rPr>
      </w:pPr>
      <w:r w:rsidRPr="00E35DBB">
        <w:t>Unless the Court orders otherwise</w:t>
      </w:r>
      <w:r>
        <w:t xml:space="preserve">, no general unsecured claim will be paid unless a proof of claim has been </w:t>
      </w:r>
      <w:r w:rsidR="00A36B4B">
        <w:t xml:space="preserve">timely </w:t>
      </w:r>
      <w:r>
        <w:t>filed</w:t>
      </w:r>
      <w:r w:rsidRPr="008A4094">
        <w:rPr>
          <w:b/>
        </w:rPr>
        <w:t xml:space="preserve">.  </w:t>
      </w:r>
    </w:p>
    <w:p w:rsidR="008F6FCC" w:rsidRDefault="008F6FCC" w:rsidP="00B038F6">
      <w:pPr>
        <w:pStyle w:val="ListParagraph"/>
        <w:rPr>
          <w:b/>
        </w:rPr>
      </w:pPr>
    </w:p>
    <w:p w:rsidR="00ED38DC" w:rsidRDefault="008F6FCC" w:rsidP="005626C9">
      <w:pPr>
        <w:pStyle w:val="ListParagraph"/>
        <w:numPr>
          <w:ilvl w:val="0"/>
          <w:numId w:val="65"/>
        </w:numPr>
        <w:ind w:left="0" w:firstLine="720"/>
        <w:jc w:val="both"/>
      </w:pPr>
      <w:r>
        <w:t>The payment of Debtor(s)’ attorney</w:t>
      </w:r>
      <w:r w:rsidR="00A64D0F">
        <w:t>’</w:t>
      </w:r>
      <w:r>
        <w:t xml:space="preserve">s fees are not governed by this </w:t>
      </w:r>
      <w:r w:rsidR="00E35DBB">
        <w:t>P</w:t>
      </w:r>
      <w:r>
        <w:t>aragraph.</w:t>
      </w:r>
    </w:p>
    <w:p w:rsidR="00A64D0F" w:rsidRDefault="00A64D0F" w:rsidP="00583797">
      <w:pPr>
        <w:pStyle w:val="ListParagraph"/>
      </w:pPr>
    </w:p>
    <w:p w:rsidR="00A64D0F" w:rsidRDefault="00A64D0F" w:rsidP="00583797">
      <w:pPr>
        <w:pStyle w:val="ListParagraph"/>
        <w:numPr>
          <w:ilvl w:val="0"/>
          <w:numId w:val="65"/>
        </w:numPr>
        <w:ind w:left="0" w:firstLine="720"/>
        <w:jc w:val="both"/>
      </w:pPr>
      <w:r>
        <w:t>No creditor</w:t>
      </w:r>
      <w:r w:rsidRPr="00A64D0F">
        <w:t xml:space="preserve">, </w:t>
      </w:r>
      <w:r>
        <w:t>before or after</w:t>
      </w:r>
      <w:r w:rsidRPr="00A64D0F">
        <w:t xml:space="preserve"> completion of the Plan, shall be allowed to collect any payments, costs, fees, or expenses, from the </w:t>
      </w:r>
      <w:r>
        <w:t>D</w:t>
      </w:r>
      <w:r w:rsidRPr="00A64D0F">
        <w:t>ebtor</w:t>
      </w:r>
      <w:r>
        <w:t xml:space="preserve">(s), the </w:t>
      </w:r>
      <w:r w:rsidRPr="00A64D0F">
        <w:t>estate</w:t>
      </w:r>
      <w:r>
        <w:t>, or their property</w:t>
      </w:r>
      <w:r w:rsidRPr="00A64D0F">
        <w:t xml:space="preserve">, </w:t>
      </w:r>
      <w:r>
        <w:t xml:space="preserve">that are </w:t>
      </w:r>
      <w:r w:rsidRPr="00A64D0F">
        <w:t>not provided for in this Plan.</w:t>
      </w:r>
    </w:p>
    <w:p w:rsidR="00B90548" w:rsidRDefault="00B90548" w:rsidP="00B90548">
      <w:pPr>
        <w:ind w:left="720"/>
        <w:jc w:val="both"/>
      </w:pPr>
    </w:p>
    <w:p w:rsidR="009304B2" w:rsidRPr="00D108BB" w:rsidRDefault="00E32E1B" w:rsidP="005626C9">
      <w:pPr>
        <w:pStyle w:val="ListParagraph"/>
        <w:numPr>
          <w:ilvl w:val="0"/>
          <w:numId w:val="52"/>
        </w:numPr>
        <w:ind w:left="0" w:firstLine="0"/>
        <w:jc w:val="both"/>
      </w:pPr>
      <w:r w:rsidRPr="005626C9">
        <w:rPr>
          <w:rFonts w:cs="Arial"/>
          <w:b/>
          <w:color w:val="000000"/>
        </w:rPr>
        <w:t xml:space="preserve">Discharge and Vesting of Property.  </w:t>
      </w:r>
      <w:r w:rsidRPr="005626C9">
        <w:rPr>
          <w:rFonts w:cs="Arial"/>
          <w:color w:val="000000"/>
        </w:rPr>
        <w:t xml:space="preserve">The Debtor(s) will be granted a discharge in accordance with </w:t>
      </w:r>
      <w:r w:rsidR="00FF14FB">
        <w:rPr>
          <w:rFonts w:cs="Arial"/>
          <w:color w:val="000000"/>
        </w:rPr>
        <w:t xml:space="preserve">11 U.S.C. </w:t>
      </w:r>
      <w:r w:rsidRPr="005626C9">
        <w:rPr>
          <w:rFonts w:cs="Arial"/>
          <w:color w:val="000000"/>
        </w:rPr>
        <w:t xml:space="preserve">§ 1328.  Property of the estate shall vest in the Debtor(s) upon entry of the discharge order.  </w:t>
      </w:r>
    </w:p>
    <w:p w:rsidR="009304B2" w:rsidRDefault="009304B2" w:rsidP="009304B2">
      <w:pPr>
        <w:pStyle w:val="ColorfulList-Accent11"/>
      </w:pPr>
    </w:p>
    <w:p w:rsidR="009304B2" w:rsidRDefault="00E32E1B" w:rsidP="005626C9">
      <w:pPr>
        <w:numPr>
          <w:ilvl w:val="0"/>
          <w:numId w:val="52"/>
        </w:numPr>
        <w:ind w:left="0" w:firstLine="0"/>
        <w:jc w:val="both"/>
      </w:pPr>
      <w:r w:rsidRPr="00D108BB">
        <w:rPr>
          <w:b/>
        </w:rPr>
        <w:t>Eff</w:t>
      </w:r>
      <w:r w:rsidRPr="0047177F">
        <w:rPr>
          <w:b/>
        </w:rPr>
        <w:t>ect of Dismissal.</w:t>
      </w:r>
      <w:r w:rsidRPr="0047177F">
        <w:t xml:space="preserve">  If this case is dismissed:</w:t>
      </w:r>
      <w:r>
        <w:t xml:space="preserve"> </w:t>
      </w:r>
    </w:p>
    <w:p w:rsidR="009304B2" w:rsidRDefault="009304B2" w:rsidP="009304B2">
      <w:pPr>
        <w:ind w:left="720"/>
        <w:jc w:val="both"/>
      </w:pPr>
    </w:p>
    <w:p w:rsidR="009304B2" w:rsidRDefault="00FF27A7" w:rsidP="00E35DBB">
      <w:pPr>
        <w:ind w:firstLine="720"/>
        <w:jc w:val="both"/>
      </w:pPr>
      <w:r>
        <w:t>A</w:t>
      </w:r>
      <w:r w:rsidR="00E32E1B">
        <w:t xml:space="preserve">.  </w:t>
      </w:r>
      <w:r w:rsidR="00E1795B">
        <w:tab/>
      </w:r>
      <w:r w:rsidR="00E32E1B" w:rsidRPr="0047177F">
        <w:t xml:space="preserve">Except for </w:t>
      </w:r>
      <w:r w:rsidR="00C778BE">
        <w:t>Paragraph</w:t>
      </w:r>
      <w:r w:rsidR="00E32E1B" w:rsidRPr="0047177F">
        <w:t xml:space="preserve"> 2</w:t>
      </w:r>
      <w:r w:rsidR="00D63E30">
        <w:t>7</w:t>
      </w:r>
      <w:r w:rsidR="00E32E1B" w:rsidRPr="0047177F">
        <w:t>(</w:t>
      </w:r>
      <w:r w:rsidR="00BF175F">
        <w:t>B</w:t>
      </w:r>
      <w:r w:rsidR="00E32E1B" w:rsidRPr="0047177F">
        <w:t xml:space="preserve">), this </w:t>
      </w:r>
      <w:r w:rsidR="00E32E1B">
        <w:t>P</w:t>
      </w:r>
      <w:r w:rsidR="00E32E1B" w:rsidRPr="0047177F">
        <w:t>lan</w:t>
      </w:r>
      <w:r w:rsidR="00E32E1B" w:rsidRPr="001C2931">
        <w:t xml:space="preserve"> </w:t>
      </w:r>
      <w:r w:rsidR="00E32E1B">
        <w:t>is</w:t>
      </w:r>
      <w:r w:rsidR="00E32E1B" w:rsidRPr="001C2931">
        <w:t xml:space="preserve"> no longer effective</w:t>
      </w:r>
      <w:r w:rsidR="00E32E1B">
        <w:t>.</w:t>
      </w:r>
    </w:p>
    <w:p w:rsidR="009304B2" w:rsidRDefault="009304B2" w:rsidP="00E35DBB">
      <w:pPr>
        <w:ind w:firstLine="720"/>
        <w:jc w:val="both"/>
      </w:pPr>
    </w:p>
    <w:p w:rsidR="009304B2" w:rsidRDefault="00E32E1B" w:rsidP="005626C9">
      <w:pPr>
        <w:pStyle w:val="ListParagraph"/>
        <w:numPr>
          <w:ilvl w:val="0"/>
          <w:numId w:val="66"/>
        </w:numPr>
        <w:ind w:left="0" w:firstLine="720"/>
        <w:jc w:val="both"/>
      </w:pPr>
      <w:r>
        <w:t>Any funds received by the Trustee after entry of the order of dismissal will be paid to the Debtor(s).</w:t>
      </w:r>
    </w:p>
    <w:p w:rsidR="009304B2" w:rsidRDefault="009304B2" w:rsidP="009304B2">
      <w:pPr>
        <w:pStyle w:val="ColorfulList-Accent11"/>
        <w:ind w:left="0" w:firstLine="720"/>
        <w:rPr>
          <w:rFonts w:cs="Arial"/>
          <w:b/>
          <w:color w:val="000000"/>
        </w:rPr>
      </w:pPr>
    </w:p>
    <w:p w:rsidR="009304B2" w:rsidRDefault="00E32E1B" w:rsidP="005626C9">
      <w:pPr>
        <w:numPr>
          <w:ilvl w:val="0"/>
          <w:numId w:val="52"/>
        </w:numPr>
        <w:ind w:left="0" w:firstLine="0"/>
        <w:jc w:val="both"/>
      </w:pPr>
      <w:r w:rsidRPr="00032BFC">
        <w:rPr>
          <w:rFonts w:cs="Arial"/>
          <w:b/>
          <w:color w:val="000000"/>
        </w:rPr>
        <w:t xml:space="preserve">Plan Not Altered from Official Form.  </w:t>
      </w:r>
      <w:r w:rsidRPr="00032BFC">
        <w:rPr>
          <w:rFonts w:cs="Arial"/>
          <w:color w:val="000000"/>
        </w:rPr>
        <w:t xml:space="preserve">By filing this </w:t>
      </w:r>
      <w:r>
        <w:rPr>
          <w:rFonts w:cs="Arial"/>
          <w:color w:val="000000"/>
        </w:rPr>
        <w:t>Plan</w:t>
      </w:r>
      <w:r w:rsidRPr="00032BFC">
        <w:rPr>
          <w:rFonts w:cs="Arial"/>
          <w:color w:val="000000"/>
        </w:rPr>
        <w:t xml:space="preserve">, Debtor(s) and their counsel represent that the </w:t>
      </w:r>
      <w:r>
        <w:rPr>
          <w:rFonts w:cs="Arial"/>
          <w:color w:val="000000"/>
        </w:rPr>
        <w:t>Plan</w:t>
      </w:r>
      <w:r w:rsidRPr="00032BFC">
        <w:rPr>
          <w:rFonts w:cs="Arial"/>
          <w:color w:val="000000"/>
        </w:rPr>
        <w:t xml:space="preserve"> is in the official form authorized by the Court.  There are no addenda or other changes made to the official form, except</w:t>
      </w:r>
      <w:r>
        <w:rPr>
          <w:rFonts w:cs="Arial"/>
          <w:color w:val="000000"/>
        </w:rPr>
        <w:t xml:space="preserve"> those contained in Paragraph 2</w:t>
      </w:r>
      <w:r w:rsidR="00D63E30">
        <w:rPr>
          <w:rFonts w:cs="Arial"/>
          <w:color w:val="000000"/>
        </w:rPr>
        <w:t>9</w:t>
      </w:r>
      <w:r w:rsidRPr="00032BFC">
        <w:rPr>
          <w:rFonts w:cs="Arial"/>
          <w:color w:val="000000"/>
        </w:rPr>
        <w:t>.</w:t>
      </w:r>
    </w:p>
    <w:p w:rsidR="009304B2" w:rsidRDefault="009304B2" w:rsidP="009304B2">
      <w:pPr>
        <w:pStyle w:val="ColorfulList-Accent11"/>
        <w:ind w:left="0" w:firstLine="720"/>
        <w:jc w:val="both"/>
        <w:rPr>
          <w:rFonts w:cs="Arial"/>
          <w:b/>
          <w:color w:val="000000"/>
        </w:rPr>
      </w:pPr>
    </w:p>
    <w:p w:rsidR="009304B2" w:rsidRPr="00032BFC" w:rsidRDefault="00E32E1B" w:rsidP="005626C9">
      <w:pPr>
        <w:numPr>
          <w:ilvl w:val="0"/>
          <w:numId w:val="52"/>
        </w:numPr>
        <w:ind w:left="0" w:firstLine="0"/>
        <w:jc w:val="both"/>
      </w:pPr>
      <w:r w:rsidRPr="00032BFC">
        <w:rPr>
          <w:rFonts w:cs="Arial"/>
          <w:b/>
          <w:color w:val="000000"/>
        </w:rPr>
        <w:t>Non-standard Provisions</w:t>
      </w:r>
      <w:r w:rsidRPr="00032BFC">
        <w:rPr>
          <w:rFonts w:cs="Arial"/>
          <w:color w:val="000000"/>
        </w:rPr>
        <w:t>. ________________________</w:t>
      </w:r>
      <w:r>
        <w:rPr>
          <w:rFonts w:cs="Arial"/>
          <w:color w:val="000000"/>
        </w:rPr>
        <w:t>__</w:t>
      </w:r>
      <w:r w:rsidR="00A36B4B">
        <w:rPr>
          <w:rFonts w:cs="Arial"/>
          <w:color w:val="000000"/>
        </w:rPr>
        <w:t>___</w:t>
      </w:r>
      <w:r>
        <w:rPr>
          <w:rFonts w:cs="Arial"/>
          <w:color w:val="000000"/>
        </w:rPr>
        <w:t>_</w:t>
      </w:r>
      <w:r w:rsidRPr="00032BFC">
        <w:rPr>
          <w:rFonts w:cs="Arial"/>
          <w:color w:val="000000"/>
        </w:rPr>
        <w:t xml:space="preserve">________________     </w:t>
      </w:r>
    </w:p>
    <w:p w:rsidR="009304B2" w:rsidRDefault="00E32E1B" w:rsidP="009304B2">
      <w:pPr>
        <w:autoSpaceDE w:val="0"/>
        <w:autoSpaceDN w:val="0"/>
        <w:adjustRightInd w:val="0"/>
        <w:spacing w:line="240" w:lineRule="atLeast"/>
        <w:jc w:val="both"/>
        <w:rPr>
          <w:rFonts w:cs="Arial"/>
          <w:color w:val="000000"/>
        </w:rPr>
      </w:pPr>
      <w:r>
        <w:rPr>
          <w:rFonts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E483D">
        <w:rPr>
          <w:rFonts w:cs="Arial"/>
          <w:color w:val="000000"/>
        </w:rPr>
        <w:t>.</w:t>
      </w:r>
    </w:p>
    <w:p w:rsidR="009304B2" w:rsidRPr="0087519E" w:rsidRDefault="00E32E1B" w:rsidP="009304B2">
      <w:pPr>
        <w:autoSpaceDE w:val="0"/>
        <w:autoSpaceDN w:val="0"/>
        <w:adjustRightInd w:val="0"/>
        <w:spacing w:line="240" w:lineRule="atLeast"/>
        <w:jc w:val="both"/>
        <w:rPr>
          <w:rFonts w:cs="Arial"/>
          <w:b/>
          <w:i/>
          <w:color w:val="000000"/>
        </w:rPr>
      </w:pPr>
      <w:r w:rsidRPr="0087519E">
        <w:rPr>
          <w:rFonts w:cs="Arial"/>
          <w:i/>
          <w:color w:val="000000"/>
        </w:rPr>
        <w:t xml:space="preserve">Except for provisions contained in </w:t>
      </w:r>
      <w:r>
        <w:rPr>
          <w:rFonts w:cs="Arial"/>
          <w:i/>
          <w:color w:val="000000"/>
        </w:rPr>
        <w:t>Paragraph 2</w:t>
      </w:r>
      <w:r w:rsidR="00D63E30">
        <w:rPr>
          <w:rFonts w:cs="Arial"/>
          <w:i/>
          <w:color w:val="000000"/>
        </w:rPr>
        <w:t>9</w:t>
      </w:r>
      <w:r w:rsidRPr="0087519E">
        <w:rPr>
          <w:rFonts w:cs="Arial"/>
          <w:i/>
          <w:color w:val="000000"/>
        </w:rPr>
        <w:t xml:space="preserve">, any provision not contained in the approved </w:t>
      </w:r>
      <w:r>
        <w:rPr>
          <w:rFonts w:cs="Arial"/>
          <w:i/>
          <w:color w:val="000000"/>
        </w:rPr>
        <w:t xml:space="preserve">Southern District of Texas Chapter 13 </w:t>
      </w:r>
      <w:r w:rsidRPr="0087519E">
        <w:rPr>
          <w:rFonts w:cs="Arial"/>
          <w:i/>
          <w:color w:val="000000"/>
        </w:rPr>
        <w:t>Plan is void.</w:t>
      </w:r>
      <w:r>
        <w:rPr>
          <w:rFonts w:cs="Arial"/>
          <w:i/>
          <w:color w:val="000000"/>
        </w:rPr>
        <w:t xml:space="preserve">  Any provision contained in this Paragraph 2</w:t>
      </w:r>
      <w:r w:rsidR="00D63E30">
        <w:rPr>
          <w:rFonts w:cs="Arial"/>
          <w:i/>
          <w:color w:val="000000"/>
        </w:rPr>
        <w:t>9</w:t>
      </w:r>
      <w:r>
        <w:rPr>
          <w:rFonts w:cs="Arial"/>
          <w:i/>
          <w:color w:val="000000"/>
        </w:rPr>
        <w:t xml:space="preserve"> is void unless </w:t>
      </w:r>
      <w:r w:rsidR="00C778BE">
        <w:rPr>
          <w:rFonts w:cs="Arial"/>
          <w:i/>
          <w:color w:val="000000"/>
        </w:rPr>
        <w:t>Paragraph</w:t>
      </w:r>
      <w:r>
        <w:rPr>
          <w:rFonts w:cs="Arial"/>
          <w:i/>
          <w:color w:val="000000"/>
        </w:rPr>
        <w:t xml:space="preserve"> 1 of this Plan indicates that a non-standard provision has been included in this Plan.</w:t>
      </w:r>
    </w:p>
    <w:p w:rsidR="009304B2" w:rsidRDefault="009304B2" w:rsidP="009304B2">
      <w:pPr>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Submitted by</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Debtor Signature</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w:t>
      </w: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Joint Debtor Signature</w:t>
      </w:r>
    </w:p>
    <w:p w:rsidR="009304B2" w:rsidRDefault="009304B2" w:rsidP="009304B2">
      <w:pPr>
        <w:keepNext/>
        <w:autoSpaceDE w:val="0"/>
        <w:autoSpaceDN w:val="0"/>
        <w:adjustRightInd w:val="0"/>
        <w:spacing w:line="240" w:lineRule="atLeast"/>
        <w:jc w:val="both"/>
        <w:rPr>
          <w:rFonts w:cs="Arial"/>
          <w:b/>
          <w:color w:val="000000"/>
        </w:rPr>
      </w:pPr>
    </w:p>
    <w:p w:rsidR="009304B2" w:rsidRDefault="00E32E1B" w:rsidP="009304B2">
      <w:pPr>
        <w:keepNext/>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_________________________________________</w:t>
      </w:r>
    </w:p>
    <w:p w:rsidR="009304B2" w:rsidRDefault="00E32E1B" w:rsidP="009304B2">
      <w:pPr>
        <w:keepNext/>
        <w:autoSpaceDE w:val="0"/>
        <w:autoSpaceDN w:val="0"/>
        <w:adjustRightInd w:val="0"/>
        <w:spacing w:line="240" w:lineRule="atLeast"/>
        <w:ind w:left="4320"/>
        <w:jc w:val="both"/>
        <w:rPr>
          <w:rFonts w:cs="Arial"/>
          <w:b/>
          <w:color w:val="000000"/>
        </w:rPr>
      </w:pPr>
      <w:r>
        <w:rPr>
          <w:rFonts w:cs="Arial"/>
          <w:b/>
          <w:color w:val="000000"/>
        </w:rPr>
        <w:t>[Name, address, email and phone of Debtor(s) or of Debtor(s)’ attorney]</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 xml:space="preserve"> </w:t>
      </w:r>
    </w:p>
    <w:p w:rsidR="009304B2" w:rsidRDefault="009304B2" w:rsidP="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center"/>
        <w:rPr>
          <w:rFonts w:cs="Arial"/>
          <w:b/>
          <w:color w:val="000000"/>
        </w:rPr>
      </w:pPr>
      <w:r>
        <w:rPr>
          <w:rFonts w:cs="Arial"/>
          <w:b/>
          <w:color w:val="000000"/>
        </w:rPr>
        <w:t>Debtor(s)’ Declaration Pursuant to 28 U.S.C. § 1746</w:t>
      </w:r>
    </w:p>
    <w:p w:rsidR="009304B2" w:rsidRDefault="009304B2">
      <w:pPr>
        <w:autoSpaceDE w:val="0"/>
        <w:autoSpaceDN w:val="0"/>
        <w:adjustRightInd w:val="0"/>
        <w:spacing w:line="240" w:lineRule="atLeast"/>
        <w:jc w:val="both"/>
        <w:rPr>
          <w:rFonts w:cs="Arial"/>
          <w:b/>
          <w:color w:val="000000"/>
        </w:rPr>
      </w:pPr>
    </w:p>
    <w:p w:rsidR="009304B2" w:rsidRDefault="00E32E1B">
      <w:pPr>
        <w:autoSpaceDE w:val="0"/>
        <w:autoSpaceDN w:val="0"/>
        <w:adjustRightInd w:val="0"/>
        <w:spacing w:line="240" w:lineRule="atLeast"/>
        <w:jc w:val="both"/>
        <w:rPr>
          <w:rFonts w:cs="Arial"/>
          <w:color w:val="000000"/>
        </w:rPr>
      </w:pPr>
      <w:r>
        <w:rPr>
          <w:rFonts w:cs="Arial"/>
          <w:color w:val="000000"/>
        </w:rPr>
        <w:tab/>
        <w:t xml:space="preserve">I declare under penalty of perjury that the foregoing statements of value contained in this document are true and correct.  </w:t>
      </w:r>
    </w:p>
    <w:p w:rsidR="009304B2" w:rsidRDefault="009304B2">
      <w:pPr>
        <w:autoSpaceDE w:val="0"/>
        <w:autoSpaceDN w:val="0"/>
        <w:adjustRightInd w:val="0"/>
        <w:spacing w:line="240" w:lineRule="atLeast"/>
        <w:jc w:val="both"/>
        <w:rPr>
          <w:rFonts w:cs="Arial"/>
          <w:b/>
          <w:color w:val="000000"/>
        </w:rPr>
      </w:pPr>
    </w:p>
    <w:p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proofErr w:type="gramStart"/>
      <w:r w:rsidRPr="00181056">
        <w:rPr>
          <w:rFonts w:cs="Arial"/>
          <w:b/>
          <w:color w:val="000000"/>
        </w:rPr>
        <w:t>:</w:t>
      </w:r>
      <w:r>
        <w:rPr>
          <w:rFonts w:cs="Arial"/>
          <w:b/>
          <w:color w:val="000000"/>
        </w:rPr>
        <w:t>_</w:t>
      </w:r>
      <w:proofErr w:type="gramEnd"/>
      <w:r>
        <w:rPr>
          <w:rFonts w:cs="Arial"/>
          <w:b/>
          <w:color w:val="000000"/>
        </w:rPr>
        <w:t>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Debtor</w:t>
      </w:r>
    </w:p>
    <w:p w:rsidR="009304B2" w:rsidRDefault="00E32E1B" w:rsidP="009304B2">
      <w:pPr>
        <w:autoSpaceDE w:val="0"/>
        <w:autoSpaceDN w:val="0"/>
        <w:adjustRightInd w:val="0"/>
        <w:spacing w:line="240" w:lineRule="atLeast"/>
        <w:jc w:val="both"/>
        <w:rPr>
          <w:rFonts w:cs="Arial"/>
          <w:b/>
          <w:color w:val="000000"/>
        </w:rPr>
      </w:pPr>
      <w:r w:rsidRPr="00181056">
        <w:rPr>
          <w:rFonts w:cs="Arial"/>
          <w:b/>
          <w:color w:val="000000"/>
        </w:rPr>
        <w:t>Dated</w:t>
      </w:r>
      <w:proofErr w:type="gramStart"/>
      <w:r w:rsidRPr="00181056">
        <w:rPr>
          <w:rFonts w:cs="Arial"/>
          <w:b/>
          <w:color w:val="000000"/>
        </w:rPr>
        <w:t>:</w:t>
      </w:r>
      <w:r>
        <w:rPr>
          <w:rFonts w:cs="Arial"/>
          <w:b/>
          <w:color w:val="000000"/>
        </w:rPr>
        <w:t>_</w:t>
      </w:r>
      <w:proofErr w:type="gramEnd"/>
      <w:r>
        <w:rPr>
          <w:rFonts w:cs="Arial"/>
          <w:b/>
          <w:color w:val="000000"/>
        </w:rPr>
        <w:t>___________</w:t>
      </w:r>
      <w:r w:rsidRPr="00181056">
        <w:rPr>
          <w:rFonts w:cs="Arial"/>
          <w:b/>
          <w:color w:val="000000"/>
        </w:rPr>
        <w:t xml:space="preserve"> </w:t>
      </w:r>
      <w:r>
        <w:rPr>
          <w:rFonts w:cs="Arial"/>
          <w:b/>
          <w:color w:val="000000"/>
        </w:rPr>
        <w:tab/>
      </w:r>
      <w:r>
        <w:rPr>
          <w:rFonts w:cs="Arial"/>
          <w:b/>
          <w:color w:val="000000"/>
        </w:rPr>
        <w:tab/>
        <w:t>_________________________________________</w:t>
      </w:r>
    </w:p>
    <w:p w:rsidR="009304B2" w:rsidRDefault="00E32E1B" w:rsidP="009304B2">
      <w:pPr>
        <w:autoSpaceDE w:val="0"/>
        <w:autoSpaceDN w:val="0"/>
        <w:adjustRightInd w:val="0"/>
        <w:spacing w:line="240" w:lineRule="atLeast"/>
        <w:jc w:val="both"/>
        <w:rPr>
          <w:rFonts w:cs="Arial"/>
          <w:b/>
          <w:color w:val="000000"/>
        </w:rPr>
      </w:pP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r>
      <w:r>
        <w:rPr>
          <w:rFonts w:cs="Arial"/>
          <w:b/>
          <w:color w:val="000000"/>
        </w:rPr>
        <w:tab/>
        <w:t>Signature of Joint Debtor</w:t>
      </w:r>
    </w:p>
    <w:p w:rsidR="009304B2" w:rsidRDefault="009304B2">
      <w:pPr>
        <w:autoSpaceDE w:val="0"/>
        <w:autoSpaceDN w:val="0"/>
        <w:adjustRightInd w:val="0"/>
        <w:spacing w:line="240" w:lineRule="atLeast"/>
        <w:jc w:val="both"/>
        <w:rPr>
          <w:rFonts w:cs="Arial"/>
          <w:color w:val="000000"/>
        </w:rPr>
      </w:pPr>
    </w:p>
    <w:p w:rsidR="009304B2" w:rsidRDefault="00E32E1B">
      <w:pPr>
        <w:autoSpaceDE w:val="0"/>
        <w:autoSpaceDN w:val="0"/>
        <w:adjustRightInd w:val="0"/>
        <w:spacing w:line="240" w:lineRule="atLeast"/>
        <w:jc w:val="both"/>
        <w:rPr>
          <w:rFonts w:cs="Arial"/>
          <w:color w:val="000000"/>
        </w:rPr>
      </w:pPr>
      <w:r>
        <w:rPr>
          <w:rFonts w:cs="Arial"/>
          <w:color w:val="000000"/>
        </w:rPr>
        <w:br w:type="page"/>
      </w:r>
    </w:p>
    <w:p w:rsidR="009304B2" w:rsidRDefault="00E969AB" w:rsidP="009304B2">
      <w:pPr>
        <w:jc w:val="center"/>
        <w:rPr>
          <w:b/>
        </w:rPr>
      </w:pPr>
      <w:r>
        <w:rPr>
          <w:b/>
        </w:rPr>
        <w:t>Schedule 23</w:t>
      </w:r>
    </w:p>
    <w:p w:rsidR="00E969AB" w:rsidRDefault="00E969AB" w:rsidP="007F06EF">
      <w:pPr>
        <w:rPr>
          <w:b/>
        </w:rPr>
      </w:pPr>
    </w:p>
    <w:tbl>
      <w:tblPr>
        <w:tblStyle w:val="TableGrid"/>
        <w:tblW w:w="0" w:type="auto"/>
        <w:tblLook w:val="04A0" w:firstRow="1" w:lastRow="0" w:firstColumn="1" w:lastColumn="0" w:noHBand="0" w:noVBand="1"/>
      </w:tblPr>
      <w:tblGrid>
        <w:gridCol w:w="848"/>
        <w:gridCol w:w="1704"/>
        <w:gridCol w:w="1688"/>
        <w:gridCol w:w="1816"/>
        <w:gridCol w:w="1847"/>
        <w:gridCol w:w="1673"/>
      </w:tblGrid>
      <w:tr w:rsidR="007D2808" w:rsidTr="007F06EF">
        <w:tc>
          <w:tcPr>
            <w:tcW w:w="848" w:type="dxa"/>
          </w:tcPr>
          <w:p w:rsidR="007D2808" w:rsidRPr="007F06EF" w:rsidRDefault="007D2808" w:rsidP="00E969AB">
            <w:pPr>
              <w:rPr>
                <w:b/>
                <w:sz w:val="16"/>
                <w:szCs w:val="16"/>
              </w:rPr>
            </w:pPr>
            <w:r w:rsidRPr="007F06EF">
              <w:rPr>
                <w:b/>
                <w:sz w:val="16"/>
                <w:szCs w:val="16"/>
              </w:rPr>
              <w:t>Month</w:t>
            </w:r>
          </w:p>
        </w:tc>
        <w:tc>
          <w:tcPr>
            <w:tcW w:w="1704" w:type="dxa"/>
          </w:tcPr>
          <w:p w:rsidR="007D2808" w:rsidRPr="007F06EF" w:rsidRDefault="007D2808" w:rsidP="007F06EF">
            <w:pPr>
              <w:jc w:val="center"/>
              <w:rPr>
                <w:b/>
                <w:sz w:val="16"/>
                <w:szCs w:val="16"/>
              </w:rPr>
            </w:pPr>
            <w:r w:rsidRPr="007F06EF">
              <w:rPr>
                <w:b/>
                <w:sz w:val="16"/>
                <w:szCs w:val="16"/>
              </w:rPr>
              <w:t>Ad Valorem Tax Reserve</w:t>
            </w:r>
          </w:p>
        </w:tc>
        <w:tc>
          <w:tcPr>
            <w:tcW w:w="1688" w:type="dxa"/>
          </w:tcPr>
          <w:p w:rsidR="007D2808" w:rsidRPr="007F06EF" w:rsidRDefault="007D2808" w:rsidP="007F06EF">
            <w:pPr>
              <w:jc w:val="center"/>
              <w:rPr>
                <w:b/>
                <w:sz w:val="16"/>
                <w:szCs w:val="16"/>
              </w:rPr>
            </w:pPr>
            <w:r w:rsidRPr="007F06EF">
              <w:rPr>
                <w:b/>
                <w:sz w:val="16"/>
                <w:szCs w:val="16"/>
              </w:rPr>
              <w:t>HOA Reserve</w:t>
            </w:r>
          </w:p>
        </w:tc>
        <w:tc>
          <w:tcPr>
            <w:tcW w:w="1816" w:type="dxa"/>
          </w:tcPr>
          <w:p w:rsidR="007D2808" w:rsidRPr="007F06EF" w:rsidRDefault="007D2808" w:rsidP="007F06EF">
            <w:pPr>
              <w:jc w:val="center"/>
              <w:rPr>
                <w:b/>
                <w:sz w:val="16"/>
                <w:szCs w:val="16"/>
              </w:rPr>
            </w:pPr>
            <w:r w:rsidRPr="007F06EF">
              <w:rPr>
                <w:b/>
                <w:sz w:val="16"/>
                <w:szCs w:val="16"/>
              </w:rPr>
              <w:t>Federal Income Tax Reserve</w:t>
            </w:r>
          </w:p>
        </w:tc>
        <w:tc>
          <w:tcPr>
            <w:tcW w:w="1847" w:type="dxa"/>
          </w:tcPr>
          <w:p w:rsidR="007D2808" w:rsidRPr="007F06EF" w:rsidRDefault="007D2808" w:rsidP="007F06EF">
            <w:pPr>
              <w:jc w:val="center"/>
              <w:rPr>
                <w:b/>
                <w:sz w:val="16"/>
                <w:szCs w:val="16"/>
              </w:rPr>
            </w:pPr>
            <w:r w:rsidRPr="007F06EF">
              <w:rPr>
                <w:b/>
                <w:sz w:val="16"/>
                <w:szCs w:val="16"/>
              </w:rPr>
              <w:t>Other Reserves</w:t>
            </w:r>
          </w:p>
        </w:tc>
        <w:tc>
          <w:tcPr>
            <w:tcW w:w="1673" w:type="dxa"/>
          </w:tcPr>
          <w:p w:rsidR="007D2808" w:rsidRPr="00E969AB" w:rsidRDefault="007D2808">
            <w:pPr>
              <w:jc w:val="center"/>
              <w:rPr>
                <w:b/>
                <w:sz w:val="16"/>
                <w:szCs w:val="16"/>
              </w:rPr>
            </w:pPr>
            <w:r>
              <w:rPr>
                <w:b/>
                <w:sz w:val="16"/>
                <w:szCs w:val="16"/>
              </w:rPr>
              <w:t>Total Reserves This Month</w:t>
            </w:r>
          </w:p>
        </w:tc>
      </w:tr>
      <w:tr w:rsidR="007D2808" w:rsidTr="007F06EF">
        <w:tc>
          <w:tcPr>
            <w:tcW w:w="848" w:type="dxa"/>
          </w:tcPr>
          <w:p w:rsidR="007D2808" w:rsidRPr="007F06EF" w:rsidRDefault="007D2808" w:rsidP="00E969AB">
            <w:pPr>
              <w:rPr>
                <w:sz w:val="16"/>
                <w:szCs w:val="16"/>
              </w:rPr>
            </w:pPr>
            <w:r w:rsidRPr="007F06EF">
              <w:rPr>
                <w:sz w:val="16"/>
                <w:szCs w:val="16"/>
              </w:rPr>
              <w:t>1</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2</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3</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4</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5</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6</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7</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8</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9</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10</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11</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12</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13</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14</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15</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16</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17</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18</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19</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20</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7F06EF" w:rsidRDefault="007D2808" w:rsidP="00E969AB">
            <w:pPr>
              <w:rPr>
                <w:sz w:val="16"/>
                <w:szCs w:val="16"/>
              </w:rPr>
            </w:pPr>
            <w:r w:rsidRPr="007F06EF">
              <w:rPr>
                <w:sz w:val="16"/>
                <w:szCs w:val="16"/>
              </w:rPr>
              <w:t>21</w:t>
            </w:r>
          </w:p>
        </w:tc>
        <w:tc>
          <w:tcPr>
            <w:tcW w:w="1704" w:type="dxa"/>
          </w:tcPr>
          <w:p w:rsidR="007D2808" w:rsidRPr="007F06EF" w:rsidRDefault="007D2808" w:rsidP="00E969AB">
            <w:pPr>
              <w:rPr>
                <w:sz w:val="16"/>
                <w:szCs w:val="16"/>
              </w:rPr>
            </w:pPr>
          </w:p>
        </w:tc>
        <w:tc>
          <w:tcPr>
            <w:tcW w:w="1688" w:type="dxa"/>
          </w:tcPr>
          <w:p w:rsidR="007D2808" w:rsidRPr="007F06EF" w:rsidRDefault="007D2808" w:rsidP="00E969AB">
            <w:pPr>
              <w:rPr>
                <w:sz w:val="16"/>
                <w:szCs w:val="16"/>
              </w:rPr>
            </w:pPr>
          </w:p>
        </w:tc>
        <w:tc>
          <w:tcPr>
            <w:tcW w:w="1816" w:type="dxa"/>
          </w:tcPr>
          <w:p w:rsidR="007D2808" w:rsidRPr="007F06EF" w:rsidRDefault="007D2808" w:rsidP="00E969AB">
            <w:pPr>
              <w:rPr>
                <w:sz w:val="16"/>
                <w:szCs w:val="16"/>
              </w:rPr>
            </w:pPr>
          </w:p>
        </w:tc>
        <w:tc>
          <w:tcPr>
            <w:tcW w:w="1847" w:type="dxa"/>
          </w:tcPr>
          <w:p w:rsidR="007D2808" w:rsidRPr="007F06EF"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29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31</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39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41</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49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51</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52</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53</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54</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55</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56</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57</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58</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59</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r w:rsidR="007D2808" w:rsidTr="007F06EF">
        <w:tc>
          <w:tcPr>
            <w:tcW w:w="848" w:type="dxa"/>
          </w:tcPr>
          <w:p w:rsidR="007D2808" w:rsidRPr="00E969AB" w:rsidRDefault="007D2808" w:rsidP="00E969AB">
            <w:pPr>
              <w:rPr>
                <w:sz w:val="16"/>
                <w:szCs w:val="16"/>
              </w:rPr>
            </w:pPr>
            <w:r>
              <w:rPr>
                <w:sz w:val="16"/>
                <w:szCs w:val="16"/>
              </w:rPr>
              <w:t>60</w:t>
            </w:r>
          </w:p>
        </w:tc>
        <w:tc>
          <w:tcPr>
            <w:tcW w:w="1704" w:type="dxa"/>
          </w:tcPr>
          <w:p w:rsidR="007D2808" w:rsidRPr="00E969AB" w:rsidRDefault="007D2808" w:rsidP="00E969AB">
            <w:pPr>
              <w:rPr>
                <w:sz w:val="16"/>
                <w:szCs w:val="16"/>
              </w:rPr>
            </w:pPr>
          </w:p>
        </w:tc>
        <w:tc>
          <w:tcPr>
            <w:tcW w:w="1688" w:type="dxa"/>
          </w:tcPr>
          <w:p w:rsidR="007D2808" w:rsidRPr="00E969AB" w:rsidRDefault="007D2808" w:rsidP="00E969AB">
            <w:pPr>
              <w:rPr>
                <w:sz w:val="16"/>
                <w:szCs w:val="16"/>
              </w:rPr>
            </w:pPr>
          </w:p>
        </w:tc>
        <w:tc>
          <w:tcPr>
            <w:tcW w:w="1816" w:type="dxa"/>
          </w:tcPr>
          <w:p w:rsidR="007D2808" w:rsidRPr="00E969AB" w:rsidRDefault="007D2808" w:rsidP="00E969AB">
            <w:pPr>
              <w:rPr>
                <w:sz w:val="16"/>
                <w:szCs w:val="16"/>
              </w:rPr>
            </w:pPr>
          </w:p>
        </w:tc>
        <w:tc>
          <w:tcPr>
            <w:tcW w:w="1847" w:type="dxa"/>
          </w:tcPr>
          <w:p w:rsidR="007D2808" w:rsidRPr="00E969AB" w:rsidRDefault="007D2808" w:rsidP="00E969AB">
            <w:pPr>
              <w:rPr>
                <w:sz w:val="16"/>
                <w:szCs w:val="16"/>
              </w:rPr>
            </w:pPr>
          </w:p>
        </w:tc>
        <w:tc>
          <w:tcPr>
            <w:tcW w:w="1673" w:type="dxa"/>
          </w:tcPr>
          <w:p w:rsidR="007D2808" w:rsidRPr="00E969AB" w:rsidRDefault="007D2808" w:rsidP="00E969AB">
            <w:pPr>
              <w:rPr>
                <w:sz w:val="16"/>
                <w:szCs w:val="16"/>
              </w:rPr>
            </w:pPr>
          </w:p>
        </w:tc>
      </w:tr>
    </w:tbl>
    <w:p w:rsidR="00E969AB" w:rsidRPr="007F06EF" w:rsidRDefault="00E969AB" w:rsidP="007F06EF">
      <w:pPr>
        <w:rPr>
          <w:b/>
        </w:rPr>
      </w:pPr>
    </w:p>
    <w:sectPr w:rsidR="00E969AB" w:rsidRPr="007F06EF" w:rsidSect="009304B2">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CA1" w:rsidRDefault="00BD2CA1">
      <w:r>
        <w:separator/>
      </w:r>
    </w:p>
  </w:endnote>
  <w:endnote w:type="continuationSeparator" w:id="0">
    <w:p w:rsidR="00BD2CA1" w:rsidRDefault="00BD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CA1" w:rsidRDefault="00BD2CA1">
    <w:pPr>
      <w:pStyle w:val="Footer"/>
      <w:jc w:val="center"/>
    </w:pPr>
    <w:r>
      <w:fldChar w:fldCharType="begin"/>
    </w:r>
    <w:r>
      <w:instrText xml:space="preserve"> PAGE   \* MERGEFORMAT </w:instrText>
    </w:r>
    <w:r>
      <w:fldChar w:fldCharType="separate"/>
    </w:r>
    <w:r w:rsidR="007A5684">
      <w:rPr>
        <w:noProof/>
      </w:rPr>
      <w:t>3</w:t>
    </w:r>
    <w:r>
      <w:rPr>
        <w:noProof/>
      </w:rPr>
      <w:fldChar w:fldCharType="end"/>
    </w:r>
  </w:p>
  <w:p w:rsidR="00BD2CA1" w:rsidRPr="00F45916" w:rsidRDefault="00BD2CA1" w:rsidP="009304B2">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CA1" w:rsidRDefault="00BD2CA1">
      <w:r>
        <w:separator/>
      </w:r>
    </w:p>
  </w:footnote>
  <w:footnote w:type="continuationSeparator" w:id="0">
    <w:p w:rsidR="00BD2CA1" w:rsidRDefault="00BD2CA1">
      <w:r>
        <w:continuationSeparator/>
      </w:r>
    </w:p>
  </w:footnote>
  <w:footnote w:id="1">
    <w:p w:rsidR="00BD2CA1" w:rsidRDefault="00BD2CA1" w:rsidP="009304B2">
      <w:pPr>
        <w:pStyle w:val="FootnoteText"/>
      </w:pPr>
      <w:r>
        <w:rPr>
          <w:rStyle w:val="FootnoteReference"/>
        </w:rPr>
        <w:footnoteRef/>
      </w:r>
      <w:r>
        <w:t xml:space="preserve">  This is the month in which the first payment is due for this amount.  The Debtor(s) must commence payments not later than 30 days after the petition date. </w:t>
      </w:r>
    </w:p>
    <w:p w:rsidR="00BD2CA1" w:rsidRDefault="00BD2CA1" w:rsidP="009304B2">
      <w:pPr>
        <w:pStyle w:val="FootnoteText"/>
        <w:jc w:val="both"/>
      </w:pPr>
    </w:p>
  </w:footnote>
  <w:footnote w:id="2">
    <w:p w:rsidR="00BD2CA1" w:rsidRDefault="00BD2CA1">
      <w:pPr>
        <w:pStyle w:val="FootnoteText"/>
      </w:pPr>
      <w:r>
        <w:rPr>
          <w:rStyle w:val="FootnoteReference"/>
        </w:rPr>
        <w:footnoteRef/>
      </w:r>
      <w:r>
        <w:t xml:space="preserve"> The total amount of monthly payment includes savings and reserves.</w:t>
      </w:r>
    </w:p>
    <w:p w:rsidR="00BD2CA1" w:rsidRDefault="00BD2CA1">
      <w:pPr>
        <w:pStyle w:val="FootnoteText"/>
      </w:pPr>
    </w:p>
  </w:footnote>
  <w:footnote w:id="3">
    <w:p w:rsidR="00BD2CA1" w:rsidRDefault="00BD2CA1">
      <w:pPr>
        <w:pStyle w:val="FootnoteText"/>
      </w:pPr>
      <w:r>
        <w:rPr>
          <w:rStyle w:val="FootnoteReference"/>
        </w:rPr>
        <w:footnoteRef/>
      </w:r>
      <w:r>
        <w:t xml:space="preserve"> Reserve funds are funds established under Paragraph 23 of this Plan. </w:t>
      </w:r>
    </w:p>
    <w:p w:rsidR="00BD2CA1" w:rsidRDefault="00BD2CA1">
      <w:pPr>
        <w:pStyle w:val="FootnoteText"/>
      </w:pPr>
    </w:p>
  </w:footnote>
  <w:footnote w:id="4">
    <w:p w:rsidR="00BD2CA1" w:rsidRDefault="00BD2CA1">
      <w:pPr>
        <w:pStyle w:val="FootnoteText"/>
      </w:pPr>
      <w:r>
        <w:rPr>
          <w:rStyle w:val="FootnoteReference"/>
        </w:rPr>
        <w:footnoteRef/>
      </w:r>
      <w:r>
        <w:t xml:space="preserve"> </w:t>
      </w:r>
      <w:r>
        <w:rPr>
          <w:rFonts w:cs="Arial"/>
          <w:color w:val="000000"/>
        </w:rPr>
        <w:t>The Posted Chapter 13 Trustee Fee does not alter the amount of the actual trustee fee established under 28 U.S.C. §</w:t>
      </w:r>
      <w:r>
        <w:t> </w:t>
      </w:r>
      <w:r>
        <w:rPr>
          <w:rFonts w:cs="Arial"/>
          <w:color w:val="000000"/>
        </w:rPr>
        <w:t>586(e</w:t>
      </w:r>
      <w:proofErr w:type="gramStart"/>
      <w:r>
        <w:rPr>
          <w:rFonts w:cs="Arial"/>
          <w:color w:val="000000"/>
        </w:rPr>
        <w:t>)(</w:t>
      </w:r>
      <w:proofErr w:type="gramEnd"/>
      <w:r>
        <w:rPr>
          <w:rFonts w:cs="Arial"/>
          <w:color w:val="000000"/>
        </w:rPr>
        <w:t>1).</w:t>
      </w:r>
    </w:p>
  </w:footnote>
  <w:footnote w:id="5">
    <w:p w:rsidR="00BD2CA1" w:rsidRDefault="00BD2CA1"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w:t>
      </w:r>
      <w:proofErr w:type="spellStart"/>
      <w:r>
        <w:t>i</w:t>
      </w:r>
      <w:proofErr w:type="spellEnd"/>
      <w:r>
        <w:t>) a Cure Claim and a monthly mortgage payment; (ii) a Total Debt Claim; or (iii) in cases in which there is no Cure Claim, a Monthly Mortgage Payment.  The amount shown as “Cure Claim” should be equal to the total of all amounts required to cure the mortgage.</w:t>
      </w:r>
    </w:p>
    <w:p w:rsidR="00BD2CA1" w:rsidRDefault="00BD2CA1" w:rsidP="009304B2">
      <w:pPr>
        <w:pStyle w:val="FootnoteText"/>
        <w:jc w:val="both"/>
      </w:pPr>
    </w:p>
  </w:footnote>
  <w:footnote w:id="6">
    <w:p w:rsidR="00BD2CA1" w:rsidRDefault="00BD2CA1">
      <w:pPr>
        <w:pStyle w:val="FootnoteText"/>
      </w:pPr>
      <w:r>
        <w:rPr>
          <w:rStyle w:val="FootnoteReference"/>
        </w:rPr>
        <w:footnoteRef/>
      </w:r>
      <w:r>
        <w:t xml:space="preserve"> </w:t>
      </w:r>
      <w:proofErr w:type="gramStart"/>
      <w:r>
        <w:t>Including principal, interest, and escrow.</w:t>
      </w:r>
      <w:proofErr w:type="gramEnd"/>
    </w:p>
  </w:footnote>
  <w:footnote w:id="7">
    <w:p w:rsidR="00BD2CA1" w:rsidRDefault="00BD2CA1" w:rsidP="009304B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w:t>
      </w:r>
      <w:proofErr w:type="spellStart"/>
      <w:r>
        <w:t>i</w:t>
      </w:r>
      <w:proofErr w:type="spellEnd"/>
      <w:r>
        <w:t xml:space="preserve">) a Cure Claim and a Monthly Contract </w:t>
      </w:r>
      <w:r w:rsidRPr="005626C9">
        <w:t>Payment; (ii) a Total Debt Claim; or (iii) in cases in which there is no Cure Claim, a Monthly Contractual Payment.</w:t>
      </w:r>
    </w:p>
  </w:footnote>
  <w:footnote w:id="8">
    <w:p w:rsidR="00BD2CA1" w:rsidRDefault="00BD2CA1" w:rsidP="00295002">
      <w:pPr>
        <w:pStyle w:val="FootnoteText"/>
        <w:jc w:val="both"/>
      </w:pPr>
      <w:r>
        <w:rPr>
          <w:rStyle w:val="FootnoteReference"/>
        </w:rPr>
        <w:footnoteRef/>
      </w:r>
      <w:r>
        <w:t xml:space="preserve"> Only applicable if </w:t>
      </w:r>
      <w:proofErr w:type="gramStart"/>
      <w:r>
        <w:t>an</w:t>
      </w:r>
      <w:proofErr w:type="gramEnd"/>
      <w:r>
        <w:t xml:space="preserve"> escrow for </w:t>
      </w:r>
      <w:r w:rsidRPr="00970E7C">
        <w:t>ad valorem</w:t>
      </w:r>
      <w:r>
        <w:t xml:space="preserve"> taxes or property insurance has been required by the holder of the security interest.  If the collateral is a vehicle or other personal property, the “Escrow” amount should be $0.00.</w:t>
      </w:r>
    </w:p>
    <w:p w:rsidR="00BD2CA1" w:rsidRDefault="00BD2CA1" w:rsidP="00295002">
      <w:pPr>
        <w:pStyle w:val="FootnoteText"/>
        <w:jc w:val="both"/>
      </w:pPr>
    </w:p>
  </w:footnote>
  <w:footnote w:id="9">
    <w:p w:rsidR="00BD2CA1" w:rsidRPr="00E1795B" w:rsidRDefault="00BD2CA1" w:rsidP="00295002">
      <w:pPr>
        <w:pStyle w:val="FootnoteText"/>
        <w:jc w:val="both"/>
      </w:pPr>
      <w:r>
        <w:rPr>
          <w:rStyle w:val="FootnoteReference"/>
        </w:rPr>
        <w:footnoteRef/>
      </w:r>
      <w:r>
        <w:t xml:space="preserve"> In this Plan, a “Cure Claim” is the amount required to cure any existing default.  A “Total Debt Claim” is a claim that will be fully paid during the term of the proposed Plan.  As to each claim secured by a security interest, the Debtor(s) must propose either (</w:t>
      </w:r>
      <w:proofErr w:type="spellStart"/>
      <w:r>
        <w:t>i</w:t>
      </w:r>
      <w:proofErr w:type="spellEnd"/>
      <w:r>
        <w:t>) a Cure Claim and a Monthly Contract Payment;  (ii) a Total Debt Claim</w:t>
      </w:r>
      <w:r w:rsidRPr="00E1795B">
        <w:t>; or (iii) in cases in which there is no Cure Claim, a Monthly Contractual Payment.</w:t>
      </w:r>
    </w:p>
  </w:footnote>
  <w:footnote w:id="10">
    <w:p w:rsidR="00BD2CA1" w:rsidRDefault="00BD2CA1" w:rsidP="00752A57">
      <w:pPr>
        <w:pStyle w:val="FootnoteText"/>
      </w:pPr>
      <w:r>
        <w:rPr>
          <w:rStyle w:val="FootnoteReference"/>
        </w:rPr>
        <w:footnoteRef/>
      </w:r>
      <w:r>
        <w:t xml:space="preserve"> The property may not be transferred to the holder of an </w:t>
      </w:r>
      <w:proofErr w:type="spellStart"/>
      <w:r>
        <w:t>oversecured</w:t>
      </w:r>
      <w:proofErr w:type="spellEnd"/>
      <w:r>
        <w:t xml:space="preserve"> senior lien if there is a junior lien.</w:t>
      </w:r>
    </w:p>
  </w:footnote>
  <w:footnote w:id="11">
    <w:p w:rsidR="00BD2CA1" w:rsidRDefault="00BD2CA1">
      <w:pPr>
        <w:pStyle w:val="FootnoteText"/>
      </w:pPr>
      <w:r>
        <w:rPr>
          <w:rStyle w:val="FootnoteReference"/>
        </w:rPr>
        <w:footnoteRef/>
      </w:r>
      <w:r>
        <w:t xml:space="preserve"> A Schedule 23 must be attached unless no Reserves are established.</w:t>
      </w:r>
    </w:p>
    <w:p w:rsidR="00BD2CA1" w:rsidRDefault="00BD2CA1">
      <w:pPr>
        <w:pStyle w:val="FootnoteText"/>
      </w:pPr>
    </w:p>
  </w:footnote>
  <w:footnote w:id="12">
    <w:p w:rsidR="00BD2CA1" w:rsidRDefault="00BD2CA1">
      <w:pPr>
        <w:pStyle w:val="FootnoteText"/>
      </w:pPr>
      <w:r>
        <w:rPr>
          <w:rStyle w:val="FootnoteReference"/>
        </w:rPr>
        <w:footnoteRef/>
      </w:r>
      <w:r>
        <w:t xml:space="preserve"> Reserves may not be established under this Paragraph for the payment of insurance premiums.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F7CDD"/>
    <w:multiLevelType w:val="hybridMultilevel"/>
    <w:tmpl w:val="D0447168"/>
    <w:lvl w:ilvl="0" w:tplc="10FE3822">
      <w:start w:val="1"/>
      <w:numFmt w:val="decimal"/>
      <w:lvlText w:val="%1."/>
      <w:lvlJc w:val="left"/>
      <w:pPr>
        <w:tabs>
          <w:tab w:val="num" w:pos="1140"/>
        </w:tabs>
        <w:ind w:left="1140" w:hanging="360"/>
      </w:pPr>
      <w:rPr>
        <w:rFonts w:hint="default"/>
      </w:rPr>
    </w:lvl>
    <w:lvl w:ilvl="1" w:tplc="D65C015E" w:tentative="1">
      <w:start w:val="1"/>
      <w:numFmt w:val="lowerLetter"/>
      <w:lvlText w:val="%2."/>
      <w:lvlJc w:val="left"/>
      <w:pPr>
        <w:tabs>
          <w:tab w:val="num" w:pos="1860"/>
        </w:tabs>
        <w:ind w:left="1860" w:hanging="360"/>
      </w:pPr>
    </w:lvl>
    <w:lvl w:ilvl="2" w:tplc="E556D7B6" w:tentative="1">
      <w:start w:val="1"/>
      <w:numFmt w:val="lowerRoman"/>
      <w:lvlText w:val="%3."/>
      <w:lvlJc w:val="right"/>
      <w:pPr>
        <w:tabs>
          <w:tab w:val="num" w:pos="2580"/>
        </w:tabs>
        <w:ind w:left="2580" w:hanging="180"/>
      </w:pPr>
    </w:lvl>
    <w:lvl w:ilvl="3" w:tplc="E7F8D7AA" w:tentative="1">
      <w:start w:val="1"/>
      <w:numFmt w:val="decimal"/>
      <w:lvlText w:val="%4."/>
      <w:lvlJc w:val="left"/>
      <w:pPr>
        <w:tabs>
          <w:tab w:val="num" w:pos="3300"/>
        </w:tabs>
        <w:ind w:left="3300" w:hanging="360"/>
      </w:pPr>
    </w:lvl>
    <w:lvl w:ilvl="4" w:tplc="2FCA9D96" w:tentative="1">
      <w:start w:val="1"/>
      <w:numFmt w:val="lowerLetter"/>
      <w:lvlText w:val="%5."/>
      <w:lvlJc w:val="left"/>
      <w:pPr>
        <w:tabs>
          <w:tab w:val="num" w:pos="4020"/>
        </w:tabs>
        <w:ind w:left="4020" w:hanging="360"/>
      </w:pPr>
    </w:lvl>
    <w:lvl w:ilvl="5" w:tplc="FDDA6210" w:tentative="1">
      <w:start w:val="1"/>
      <w:numFmt w:val="lowerRoman"/>
      <w:lvlText w:val="%6."/>
      <w:lvlJc w:val="right"/>
      <w:pPr>
        <w:tabs>
          <w:tab w:val="num" w:pos="4740"/>
        </w:tabs>
        <w:ind w:left="4740" w:hanging="180"/>
      </w:pPr>
    </w:lvl>
    <w:lvl w:ilvl="6" w:tplc="86ACD97C" w:tentative="1">
      <w:start w:val="1"/>
      <w:numFmt w:val="decimal"/>
      <w:lvlText w:val="%7."/>
      <w:lvlJc w:val="left"/>
      <w:pPr>
        <w:tabs>
          <w:tab w:val="num" w:pos="5460"/>
        </w:tabs>
        <w:ind w:left="5460" w:hanging="360"/>
      </w:pPr>
    </w:lvl>
    <w:lvl w:ilvl="7" w:tplc="0EF29758" w:tentative="1">
      <w:start w:val="1"/>
      <w:numFmt w:val="lowerLetter"/>
      <w:lvlText w:val="%8."/>
      <w:lvlJc w:val="left"/>
      <w:pPr>
        <w:tabs>
          <w:tab w:val="num" w:pos="6180"/>
        </w:tabs>
        <w:ind w:left="6180" w:hanging="360"/>
      </w:pPr>
    </w:lvl>
    <w:lvl w:ilvl="8" w:tplc="719AB9D0" w:tentative="1">
      <w:start w:val="1"/>
      <w:numFmt w:val="lowerRoman"/>
      <w:lvlText w:val="%9."/>
      <w:lvlJc w:val="right"/>
      <w:pPr>
        <w:tabs>
          <w:tab w:val="num" w:pos="6900"/>
        </w:tabs>
        <w:ind w:left="6900" w:hanging="180"/>
      </w:pPr>
    </w:lvl>
  </w:abstractNum>
  <w:abstractNum w:abstractNumId="1">
    <w:nsid w:val="0ABF74E1"/>
    <w:multiLevelType w:val="hybridMultilevel"/>
    <w:tmpl w:val="466E584E"/>
    <w:lvl w:ilvl="0" w:tplc="9C305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400BE7"/>
    <w:multiLevelType w:val="hybridMultilevel"/>
    <w:tmpl w:val="E1D8B484"/>
    <w:lvl w:ilvl="0" w:tplc="E3BADAF2">
      <w:start w:val="1"/>
      <w:numFmt w:val="decimal"/>
      <w:lvlText w:val="%1."/>
      <w:lvlJc w:val="left"/>
      <w:pPr>
        <w:ind w:left="1080" w:hanging="360"/>
      </w:pPr>
      <w:rPr>
        <w:rFonts w:hint="default"/>
      </w:rPr>
    </w:lvl>
    <w:lvl w:ilvl="1" w:tplc="2494A06C" w:tentative="1">
      <w:start w:val="1"/>
      <w:numFmt w:val="lowerLetter"/>
      <w:lvlText w:val="%2."/>
      <w:lvlJc w:val="left"/>
      <w:pPr>
        <w:ind w:left="1800" w:hanging="360"/>
      </w:pPr>
    </w:lvl>
    <w:lvl w:ilvl="2" w:tplc="B6845E66" w:tentative="1">
      <w:start w:val="1"/>
      <w:numFmt w:val="lowerRoman"/>
      <w:lvlText w:val="%3."/>
      <w:lvlJc w:val="right"/>
      <w:pPr>
        <w:ind w:left="2520" w:hanging="180"/>
      </w:pPr>
    </w:lvl>
    <w:lvl w:ilvl="3" w:tplc="D38E7E32" w:tentative="1">
      <w:start w:val="1"/>
      <w:numFmt w:val="decimal"/>
      <w:lvlText w:val="%4."/>
      <w:lvlJc w:val="left"/>
      <w:pPr>
        <w:ind w:left="3240" w:hanging="360"/>
      </w:pPr>
    </w:lvl>
    <w:lvl w:ilvl="4" w:tplc="DD14D77A" w:tentative="1">
      <w:start w:val="1"/>
      <w:numFmt w:val="lowerLetter"/>
      <w:lvlText w:val="%5."/>
      <w:lvlJc w:val="left"/>
      <w:pPr>
        <w:ind w:left="3960" w:hanging="360"/>
      </w:pPr>
    </w:lvl>
    <w:lvl w:ilvl="5" w:tplc="00900AE2" w:tentative="1">
      <w:start w:val="1"/>
      <w:numFmt w:val="lowerRoman"/>
      <w:lvlText w:val="%6."/>
      <w:lvlJc w:val="right"/>
      <w:pPr>
        <w:ind w:left="4680" w:hanging="180"/>
      </w:pPr>
    </w:lvl>
    <w:lvl w:ilvl="6" w:tplc="CEF40796" w:tentative="1">
      <w:start w:val="1"/>
      <w:numFmt w:val="decimal"/>
      <w:lvlText w:val="%7."/>
      <w:lvlJc w:val="left"/>
      <w:pPr>
        <w:ind w:left="5400" w:hanging="360"/>
      </w:pPr>
    </w:lvl>
    <w:lvl w:ilvl="7" w:tplc="49F6E826" w:tentative="1">
      <w:start w:val="1"/>
      <w:numFmt w:val="lowerLetter"/>
      <w:lvlText w:val="%8."/>
      <w:lvlJc w:val="left"/>
      <w:pPr>
        <w:ind w:left="6120" w:hanging="360"/>
      </w:pPr>
    </w:lvl>
    <w:lvl w:ilvl="8" w:tplc="A04ABC44" w:tentative="1">
      <w:start w:val="1"/>
      <w:numFmt w:val="lowerRoman"/>
      <w:lvlText w:val="%9."/>
      <w:lvlJc w:val="right"/>
      <w:pPr>
        <w:ind w:left="6840" w:hanging="180"/>
      </w:pPr>
    </w:lvl>
  </w:abstractNum>
  <w:abstractNum w:abstractNumId="3">
    <w:nsid w:val="0DF77F2B"/>
    <w:multiLevelType w:val="hybridMultilevel"/>
    <w:tmpl w:val="C750E9D4"/>
    <w:lvl w:ilvl="0" w:tplc="A8DEDC5A">
      <w:start w:val="1"/>
      <w:numFmt w:val="decimal"/>
      <w:lvlText w:val="%1."/>
      <w:lvlJc w:val="left"/>
      <w:pPr>
        <w:ind w:left="1080" w:hanging="360"/>
      </w:pPr>
      <w:rPr>
        <w:rFonts w:hint="default"/>
      </w:rPr>
    </w:lvl>
    <w:lvl w:ilvl="1" w:tplc="EB1AE0A6" w:tentative="1">
      <w:start w:val="1"/>
      <w:numFmt w:val="lowerLetter"/>
      <w:lvlText w:val="%2."/>
      <w:lvlJc w:val="left"/>
      <w:pPr>
        <w:ind w:left="1440" w:hanging="360"/>
      </w:pPr>
    </w:lvl>
    <w:lvl w:ilvl="2" w:tplc="EB0251A0" w:tentative="1">
      <w:start w:val="1"/>
      <w:numFmt w:val="lowerRoman"/>
      <w:lvlText w:val="%3."/>
      <w:lvlJc w:val="right"/>
      <w:pPr>
        <w:ind w:left="2160" w:hanging="180"/>
      </w:pPr>
    </w:lvl>
    <w:lvl w:ilvl="3" w:tplc="CCA43680" w:tentative="1">
      <w:start w:val="1"/>
      <w:numFmt w:val="decimal"/>
      <w:lvlText w:val="%4."/>
      <w:lvlJc w:val="left"/>
      <w:pPr>
        <w:ind w:left="2880" w:hanging="360"/>
      </w:pPr>
    </w:lvl>
    <w:lvl w:ilvl="4" w:tplc="3A8A210A" w:tentative="1">
      <w:start w:val="1"/>
      <w:numFmt w:val="lowerLetter"/>
      <w:lvlText w:val="%5."/>
      <w:lvlJc w:val="left"/>
      <w:pPr>
        <w:ind w:left="3600" w:hanging="360"/>
      </w:pPr>
    </w:lvl>
    <w:lvl w:ilvl="5" w:tplc="C7B603A4" w:tentative="1">
      <w:start w:val="1"/>
      <w:numFmt w:val="lowerRoman"/>
      <w:lvlText w:val="%6."/>
      <w:lvlJc w:val="right"/>
      <w:pPr>
        <w:ind w:left="4320" w:hanging="180"/>
      </w:pPr>
    </w:lvl>
    <w:lvl w:ilvl="6" w:tplc="03AE6830" w:tentative="1">
      <w:start w:val="1"/>
      <w:numFmt w:val="decimal"/>
      <w:lvlText w:val="%7."/>
      <w:lvlJc w:val="left"/>
      <w:pPr>
        <w:ind w:left="5040" w:hanging="360"/>
      </w:pPr>
    </w:lvl>
    <w:lvl w:ilvl="7" w:tplc="8DA43520" w:tentative="1">
      <w:start w:val="1"/>
      <w:numFmt w:val="lowerLetter"/>
      <w:lvlText w:val="%8."/>
      <w:lvlJc w:val="left"/>
      <w:pPr>
        <w:ind w:left="5760" w:hanging="360"/>
      </w:pPr>
    </w:lvl>
    <w:lvl w:ilvl="8" w:tplc="5A7CBC8E" w:tentative="1">
      <w:start w:val="1"/>
      <w:numFmt w:val="lowerRoman"/>
      <w:lvlText w:val="%9."/>
      <w:lvlJc w:val="right"/>
      <w:pPr>
        <w:ind w:left="6480" w:hanging="180"/>
      </w:pPr>
    </w:lvl>
  </w:abstractNum>
  <w:abstractNum w:abstractNumId="4">
    <w:nsid w:val="0EF33982"/>
    <w:multiLevelType w:val="hybridMultilevel"/>
    <w:tmpl w:val="D71E4EBC"/>
    <w:lvl w:ilvl="0" w:tplc="F6E07126">
      <w:start w:val="1"/>
      <w:numFmt w:val="decimal"/>
      <w:lvlText w:val="%1."/>
      <w:lvlJc w:val="left"/>
      <w:pPr>
        <w:tabs>
          <w:tab w:val="num" w:pos="1440"/>
        </w:tabs>
        <w:ind w:left="1440" w:hanging="720"/>
      </w:pPr>
      <w:rPr>
        <w:rFonts w:hint="default"/>
      </w:rPr>
    </w:lvl>
    <w:lvl w:ilvl="1" w:tplc="5FBE7FE2" w:tentative="1">
      <w:start w:val="1"/>
      <w:numFmt w:val="lowerLetter"/>
      <w:lvlText w:val="%2."/>
      <w:lvlJc w:val="left"/>
      <w:pPr>
        <w:tabs>
          <w:tab w:val="num" w:pos="1800"/>
        </w:tabs>
        <w:ind w:left="1800" w:hanging="360"/>
      </w:pPr>
    </w:lvl>
    <w:lvl w:ilvl="2" w:tplc="8DB6EBB6" w:tentative="1">
      <w:start w:val="1"/>
      <w:numFmt w:val="lowerRoman"/>
      <w:lvlText w:val="%3."/>
      <w:lvlJc w:val="right"/>
      <w:pPr>
        <w:tabs>
          <w:tab w:val="num" w:pos="2520"/>
        </w:tabs>
        <w:ind w:left="2520" w:hanging="180"/>
      </w:pPr>
    </w:lvl>
    <w:lvl w:ilvl="3" w:tplc="49C0C880" w:tentative="1">
      <w:start w:val="1"/>
      <w:numFmt w:val="decimal"/>
      <w:lvlText w:val="%4."/>
      <w:lvlJc w:val="left"/>
      <w:pPr>
        <w:tabs>
          <w:tab w:val="num" w:pos="3240"/>
        </w:tabs>
        <w:ind w:left="3240" w:hanging="360"/>
      </w:pPr>
    </w:lvl>
    <w:lvl w:ilvl="4" w:tplc="75AA9BFA" w:tentative="1">
      <w:start w:val="1"/>
      <w:numFmt w:val="lowerLetter"/>
      <w:lvlText w:val="%5."/>
      <w:lvlJc w:val="left"/>
      <w:pPr>
        <w:tabs>
          <w:tab w:val="num" w:pos="3960"/>
        </w:tabs>
        <w:ind w:left="3960" w:hanging="360"/>
      </w:pPr>
    </w:lvl>
    <w:lvl w:ilvl="5" w:tplc="407087A6" w:tentative="1">
      <w:start w:val="1"/>
      <w:numFmt w:val="lowerRoman"/>
      <w:lvlText w:val="%6."/>
      <w:lvlJc w:val="right"/>
      <w:pPr>
        <w:tabs>
          <w:tab w:val="num" w:pos="4680"/>
        </w:tabs>
        <w:ind w:left="4680" w:hanging="180"/>
      </w:pPr>
    </w:lvl>
    <w:lvl w:ilvl="6" w:tplc="50F65628" w:tentative="1">
      <w:start w:val="1"/>
      <w:numFmt w:val="decimal"/>
      <w:lvlText w:val="%7."/>
      <w:lvlJc w:val="left"/>
      <w:pPr>
        <w:tabs>
          <w:tab w:val="num" w:pos="5400"/>
        </w:tabs>
        <w:ind w:left="5400" w:hanging="360"/>
      </w:pPr>
    </w:lvl>
    <w:lvl w:ilvl="7" w:tplc="A968AD64" w:tentative="1">
      <w:start w:val="1"/>
      <w:numFmt w:val="lowerLetter"/>
      <w:lvlText w:val="%8."/>
      <w:lvlJc w:val="left"/>
      <w:pPr>
        <w:tabs>
          <w:tab w:val="num" w:pos="6120"/>
        </w:tabs>
        <w:ind w:left="6120" w:hanging="360"/>
      </w:pPr>
    </w:lvl>
    <w:lvl w:ilvl="8" w:tplc="56E636AA" w:tentative="1">
      <w:start w:val="1"/>
      <w:numFmt w:val="lowerRoman"/>
      <w:lvlText w:val="%9."/>
      <w:lvlJc w:val="right"/>
      <w:pPr>
        <w:tabs>
          <w:tab w:val="num" w:pos="6840"/>
        </w:tabs>
        <w:ind w:left="6840" w:hanging="180"/>
      </w:pPr>
    </w:lvl>
  </w:abstractNum>
  <w:abstractNum w:abstractNumId="5">
    <w:nsid w:val="141C20D2"/>
    <w:multiLevelType w:val="hybridMultilevel"/>
    <w:tmpl w:val="C31A6C3E"/>
    <w:lvl w:ilvl="0" w:tplc="7A48BAF0">
      <w:start w:val="1"/>
      <w:numFmt w:val="decimal"/>
      <w:lvlText w:val="%1."/>
      <w:lvlJc w:val="left"/>
      <w:pPr>
        <w:tabs>
          <w:tab w:val="num" w:pos="2160"/>
        </w:tabs>
        <w:ind w:left="2160" w:hanging="720"/>
      </w:pPr>
      <w:rPr>
        <w:rFonts w:hint="default"/>
      </w:rPr>
    </w:lvl>
    <w:lvl w:ilvl="1" w:tplc="26780D8C" w:tentative="1">
      <w:start w:val="1"/>
      <w:numFmt w:val="lowerLetter"/>
      <w:lvlText w:val="%2."/>
      <w:lvlJc w:val="left"/>
      <w:pPr>
        <w:tabs>
          <w:tab w:val="num" w:pos="2520"/>
        </w:tabs>
        <w:ind w:left="2520" w:hanging="360"/>
      </w:pPr>
    </w:lvl>
    <w:lvl w:ilvl="2" w:tplc="F9C46F62" w:tentative="1">
      <w:start w:val="1"/>
      <w:numFmt w:val="lowerRoman"/>
      <w:lvlText w:val="%3."/>
      <w:lvlJc w:val="right"/>
      <w:pPr>
        <w:tabs>
          <w:tab w:val="num" w:pos="3240"/>
        </w:tabs>
        <w:ind w:left="3240" w:hanging="180"/>
      </w:pPr>
    </w:lvl>
    <w:lvl w:ilvl="3" w:tplc="6104484E" w:tentative="1">
      <w:start w:val="1"/>
      <w:numFmt w:val="decimal"/>
      <w:lvlText w:val="%4."/>
      <w:lvlJc w:val="left"/>
      <w:pPr>
        <w:tabs>
          <w:tab w:val="num" w:pos="3960"/>
        </w:tabs>
        <w:ind w:left="3960" w:hanging="360"/>
      </w:pPr>
    </w:lvl>
    <w:lvl w:ilvl="4" w:tplc="3EFCDE46" w:tentative="1">
      <w:start w:val="1"/>
      <w:numFmt w:val="lowerLetter"/>
      <w:lvlText w:val="%5."/>
      <w:lvlJc w:val="left"/>
      <w:pPr>
        <w:tabs>
          <w:tab w:val="num" w:pos="4680"/>
        </w:tabs>
        <w:ind w:left="4680" w:hanging="360"/>
      </w:pPr>
    </w:lvl>
    <w:lvl w:ilvl="5" w:tplc="C4E03A36" w:tentative="1">
      <w:start w:val="1"/>
      <w:numFmt w:val="lowerRoman"/>
      <w:lvlText w:val="%6."/>
      <w:lvlJc w:val="right"/>
      <w:pPr>
        <w:tabs>
          <w:tab w:val="num" w:pos="5400"/>
        </w:tabs>
        <w:ind w:left="5400" w:hanging="180"/>
      </w:pPr>
    </w:lvl>
    <w:lvl w:ilvl="6" w:tplc="AE70AF80" w:tentative="1">
      <w:start w:val="1"/>
      <w:numFmt w:val="decimal"/>
      <w:lvlText w:val="%7."/>
      <w:lvlJc w:val="left"/>
      <w:pPr>
        <w:tabs>
          <w:tab w:val="num" w:pos="6120"/>
        </w:tabs>
        <w:ind w:left="6120" w:hanging="360"/>
      </w:pPr>
    </w:lvl>
    <w:lvl w:ilvl="7" w:tplc="38B2960E" w:tentative="1">
      <w:start w:val="1"/>
      <w:numFmt w:val="lowerLetter"/>
      <w:lvlText w:val="%8."/>
      <w:lvlJc w:val="left"/>
      <w:pPr>
        <w:tabs>
          <w:tab w:val="num" w:pos="6840"/>
        </w:tabs>
        <w:ind w:left="6840" w:hanging="360"/>
      </w:pPr>
    </w:lvl>
    <w:lvl w:ilvl="8" w:tplc="3BC0AD9E" w:tentative="1">
      <w:start w:val="1"/>
      <w:numFmt w:val="lowerRoman"/>
      <w:lvlText w:val="%9."/>
      <w:lvlJc w:val="right"/>
      <w:pPr>
        <w:tabs>
          <w:tab w:val="num" w:pos="7560"/>
        </w:tabs>
        <w:ind w:left="7560" w:hanging="180"/>
      </w:pPr>
    </w:lvl>
  </w:abstractNum>
  <w:abstractNum w:abstractNumId="6">
    <w:nsid w:val="167A79D9"/>
    <w:multiLevelType w:val="hybridMultilevel"/>
    <w:tmpl w:val="43D6C462"/>
    <w:lvl w:ilvl="0" w:tplc="BCCA4B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C92EBA"/>
    <w:multiLevelType w:val="hybridMultilevel"/>
    <w:tmpl w:val="0A56F310"/>
    <w:lvl w:ilvl="0" w:tplc="FCF4A59E">
      <w:start w:val="1"/>
      <w:numFmt w:val="decimal"/>
      <w:lvlText w:val="%1."/>
      <w:lvlJc w:val="left"/>
      <w:pPr>
        <w:ind w:left="1080" w:hanging="360"/>
      </w:pPr>
      <w:rPr>
        <w:rFonts w:hint="default"/>
      </w:rPr>
    </w:lvl>
    <w:lvl w:ilvl="1" w:tplc="0BA87662">
      <w:start w:val="1"/>
      <w:numFmt w:val="lowerLetter"/>
      <w:lvlText w:val="%2."/>
      <w:lvlJc w:val="left"/>
      <w:pPr>
        <w:ind w:left="1440" w:hanging="360"/>
      </w:pPr>
    </w:lvl>
    <w:lvl w:ilvl="2" w:tplc="2D9895AC" w:tentative="1">
      <w:start w:val="1"/>
      <w:numFmt w:val="lowerRoman"/>
      <w:lvlText w:val="%3."/>
      <w:lvlJc w:val="right"/>
      <w:pPr>
        <w:ind w:left="2160" w:hanging="180"/>
      </w:pPr>
    </w:lvl>
    <w:lvl w:ilvl="3" w:tplc="9446C216" w:tentative="1">
      <w:start w:val="1"/>
      <w:numFmt w:val="decimal"/>
      <w:lvlText w:val="%4."/>
      <w:lvlJc w:val="left"/>
      <w:pPr>
        <w:ind w:left="2880" w:hanging="360"/>
      </w:pPr>
    </w:lvl>
    <w:lvl w:ilvl="4" w:tplc="3E70C3DA" w:tentative="1">
      <w:start w:val="1"/>
      <w:numFmt w:val="lowerLetter"/>
      <w:lvlText w:val="%5."/>
      <w:lvlJc w:val="left"/>
      <w:pPr>
        <w:ind w:left="3600" w:hanging="360"/>
      </w:pPr>
    </w:lvl>
    <w:lvl w:ilvl="5" w:tplc="083C2BA8" w:tentative="1">
      <w:start w:val="1"/>
      <w:numFmt w:val="lowerRoman"/>
      <w:lvlText w:val="%6."/>
      <w:lvlJc w:val="right"/>
      <w:pPr>
        <w:ind w:left="4320" w:hanging="180"/>
      </w:pPr>
    </w:lvl>
    <w:lvl w:ilvl="6" w:tplc="3206729E" w:tentative="1">
      <w:start w:val="1"/>
      <w:numFmt w:val="decimal"/>
      <w:lvlText w:val="%7."/>
      <w:lvlJc w:val="left"/>
      <w:pPr>
        <w:ind w:left="5040" w:hanging="360"/>
      </w:pPr>
    </w:lvl>
    <w:lvl w:ilvl="7" w:tplc="881E8812" w:tentative="1">
      <w:start w:val="1"/>
      <w:numFmt w:val="lowerLetter"/>
      <w:lvlText w:val="%8."/>
      <w:lvlJc w:val="left"/>
      <w:pPr>
        <w:ind w:left="5760" w:hanging="360"/>
      </w:pPr>
    </w:lvl>
    <w:lvl w:ilvl="8" w:tplc="B53C64D4" w:tentative="1">
      <w:start w:val="1"/>
      <w:numFmt w:val="lowerRoman"/>
      <w:lvlText w:val="%9."/>
      <w:lvlJc w:val="right"/>
      <w:pPr>
        <w:ind w:left="6480" w:hanging="180"/>
      </w:pPr>
    </w:lvl>
  </w:abstractNum>
  <w:abstractNum w:abstractNumId="8">
    <w:nsid w:val="1E9D2017"/>
    <w:multiLevelType w:val="hybridMultilevel"/>
    <w:tmpl w:val="C9B828A8"/>
    <w:lvl w:ilvl="0" w:tplc="C298DF3A">
      <w:start w:val="1"/>
      <w:numFmt w:val="decimal"/>
      <w:lvlText w:val="%1."/>
      <w:lvlJc w:val="left"/>
      <w:pPr>
        <w:tabs>
          <w:tab w:val="num" w:pos="1860"/>
        </w:tabs>
        <w:ind w:left="1860" w:hanging="360"/>
      </w:pPr>
      <w:rPr>
        <w:rFonts w:hint="default"/>
      </w:rPr>
    </w:lvl>
    <w:lvl w:ilvl="1" w:tplc="48543848" w:tentative="1">
      <w:start w:val="1"/>
      <w:numFmt w:val="lowerLetter"/>
      <w:lvlText w:val="%2."/>
      <w:lvlJc w:val="left"/>
      <w:pPr>
        <w:tabs>
          <w:tab w:val="num" w:pos="2580"/>
        </w:tabs>
        <w:ind w:left="2580" w:hanging="360"/>
      </w:pPr>
    </w:lvl>
    <w:lvl w:ilvl="2" w:tplc="89C4C5FC" w:tentative="1">
      <w:start w:val="1"/>
      <w:numFmt w:val="lowerRoman"/>
      <w:lvlText w:val="%3."/>
      <w:lvlJc w:val="right"/>
      <w:pPr>
        <w:tabs>
          <w:tab w:val="num" w:pos="3300"/>
        </w:tabs>
        <w:ind w:left="3300" w:hanging="180"/>
      </w:pPr>
    </w:lvl>
    <w:lvl w:ilvl="3" w:tplc="D23CD2F8" w:tentative="1">
      <w:start w:val="1"/>
      <w:numFmt w:val="decimal"/>
      <w:lvlText w:val="%4."/>
      <w:lvlJc w:val="left"/>
      <w:pPr>
        <w:tabs>
          <w:tab w:val="num" w:pos="4020"/>
        </w:tabs>
        <w:ind w:left="4020" w:hanging="360"/>
      </w:pPr>
    </w:lvl>
    <w:lvl w:ilvl="4" w:tplc="1F7E9CF0" w:tentative="1">
      <w:start w:val="1"/>
      <w:numFmt w:val="lowerLetter"/>
      <w:lvlText w:val="%5."/>
      <w:lvlJc w:val="left"/>
      <w:pPr>
        <w:tabs>
          <w:tab w:val="num" w:pos="4740"/>
        </w:tabs>
        <w:ind w:left="4740" w:hanging="360"/>
      </w:pPr>
    </w:lvl>
    <w:lvl w:ilvl="5" w:tplc="1EF2AEFC" w:tentative="1">
      <w:start w:val="1"/>
      <w:numFmt w:val="lowerRoman"/>
      <w:lvlText w:val="%6."/>
      <w:lvlJc w:val="right"/>
      <w:pPr>
        <w:tabs>
          <w:tab w:val="num" w:pos="5460"/>
        </w:tabs>
        <w:ind w:left="5460" w:hanging="180"/>
      </w:pPr>
    </w:lvl>
    <w:lvl w:ilvl="6" w:tplc="A1BA00D4" w:tentative="1">
      <w:start w:val="1"/>
      <w:numFmt w:val="decimal"/>
      <w:lvlText w:val="%7."/>
      <w:lvlJc w:val="left"/>
      <w:pPr>
        <w:tabs>
          <w:tab w:val="num" w:pos="6180"/>
        </w:tabs>
        <w:ind w:left="6180" w:hanging="360"/>
      </w:pPr>
    </w:lvl>
    <w:lvl w:ilvl="7" w:tplc="237CB59A" w:tentative="1">
      <w:start w:val="1"/>
      <w:numFmt w:val="lowerLetter"/>
      <w:lvlText w:val="%8."/>
      <w:lvlJc w:val="left"/>
      <w:pPr>
        <w:tabs>
          <w:tab w:val="num" w:pos="6900"/>
        </w:tabs>
        <w:ind w:left="6900" w:hanging="360"/>
      </w:pPr>
    </w:lvl>
    <w:lvl w:ilvl="8" w:tplc="73923676" w:tentative="1">
      <w:start w:val="1"/>
      <w:numFmt w:val="lowerRoman"/>
      <w:lvlText w:val="%9."/>
      <w:lvlJc w:val="right"/>
      <w:pPr>
        <w:tabs>
          <w:tab w:val="num" w:pos="7620"/>
        </w:tabs>
        <w:ind w:left="7620" w:hanging="180"/>
      </w:pPr>
    </w:lvl>
  </w:abstractNum>
  <w:abstractNum w:abstractNumId="9">
    <w:nsid w:val="20AE67B9"/>
    <w:multiLevelType w:val="multilevel"/>
    <w:tmpl w:val="8FBCCAD4"/>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36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23133FB4"/>
    <w:multiLevelType w:val="hybridMultilevel"/>
    <w:tmpl w:val="357EB20A"/>
    <w:lvl w:ilvl="0" w:tplc="7B3C0A5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324424"/>
    <w:multiLevelType w:val="hybridMultilevel"/>
    <w:tmpl w:val="32E292F8"/>
    <w:lvl w:ilvl="0" w:tplc="9A96F9D0">
      <w:start w:val="1"/>
      <w:numFmt w:val="decimal"/>
      <w:lvlText w:val="%1."/>
      <w:lvlJc w:val="left"/>
      <w:pPr>
        <w:ind w:left="1080" w:hanging="360"/>
      </w:pPr>
      <w:rPr>
        <w:rFonts w:hint="default"/>
      </w:rPr>
    </w:lvl>
    <w:lvl w:ilvl="1" w:tplc="68DC4786">
      <w:start w:val="1"/>
      <w:numFmt w:val="lowerLetter"/>
      <w:lvlText w:val="%2."/>
      <w:lvlJc w:val="left"/>
      <w:pPr>
        <w:ind w:left="1440" w:hanging="360"/>
      </w:pPr>
    </w:lvl>
    <w:lvl w:ilvl="2" w:tplc="4420DB18" w:tentative="1">
      <w:start w:val="1"/>
      <w:numFmt w:val="lowerRoman"/>
      <w:lvlText w:val="%3."/>
      <w:lvlJc w:val="right"/>
      <w:pPr>
        <w:ind w:left="2160" w:hanging="180"/>
      </w:pPr>
    </w:lvl>
    <w:lvl w:ilvl="3" w:tplc="C102FB92" w:tentative="1">
      <w:start w:val="1"/>
      <w:numFmt w:val="decimal"/>
      <w:lvlText w:val="%4."/>
      <w:lvlJc w:val="left"/>
      <w:pPr>
        <w:ind w:left="2880" w:hanging="360"/>
      </w:pPr>
    </w:lvl>
    <w:lvl w:ilvl="4" w:tplc="A13C0D02" w:tentative="1">
      <w:start w:val="1"/>
      <w:numFmt w:val="lowerLetter"/>
      <w:lvlText w:val="%5."/>
      <w:lvlJc w:val="left"/>
      <w:pPr>
        <w:ind w:left="3600" w:hanging="360"/>
      </w:pPr>
    </w:lvl>
    <w:lvl w:ilvl="5" w:tplc="40766054" w:tentative="1">
      <w:start w:val="1"/>
      <w:numFmt w:val="lowerRoman"/>
      <w:lvlText w:val="%6."/>
      <w:lvlJc w:val="right"/>
      <w:pPr>
        <w:ind w:left="4320" w:hanging="180"/>
      </w:pPr>
    </w:lvl>
    <w:lvl w:ilvl="6" w:tplc="03DE94A4" w:tentative="1">
      <w:start w:val="1"/>
      <w:numFmt w:val="decimal"/>
      <w:lvlText w:val="%7."/>
      <w:lvlJc w:val="left"/>
      <w:pPr>
        <w:ind w:left="5040" w:hanging="360"/>
      </w:pPr>
    </w:lvl>
    <w:lvl w:ilvl="7" w:tplc="C7C2DB8A" w:tentative="1">
      <w:start w:val="1"/>
      <w:numFmt w:val="lowerLetter"/>
      <w:lvlText w:val="%8."/>
      <w:lvlJc w:val="left"/>
      <w:pPr>
        <w:ind w:left="5760" w:hanging="360"/>
      </w:pPr>
    </w:lvl>
    <w:lvl w:ilvl="8" w:tplc="B904798E" w:tentative="1">
      <w:start w:val="1"/>
      <w:numFmt w:val="lowerRoman"/>
      <w:lvlText w:val="%9."/>
      <w:lvlJc w:val="right"/>
      <w:pPr>
        <w:ind w:left="6480" w:hanging="180"/>
      </w:pPr>
    </w:lvl>
  </w:abstractNum>
  <w:abstractNum w:abstractNumId="12">
    <w:nsid w:val="2AE676DF"/>
    <w:multiLevelType w:val="multilevel"/>
    <w:tmpl w:val="3A3EC9C4"/>
    <w:lvl w:ilvl="0">
      <w:start w:val="1"/>
      <w:numFmt w:val="decimal"/>
      <w:lvlText w:val="%1.    "/>
      <w:lvlJc w:val="left"/>
      <w:pPr>
        <w:tabs>
          <w:tab w:val="num" w:pos="360"/>
        </w:tabs>
        <w:ind w:left="0" w:firstLine="0"/>
      </w:pPr>
      <w:rPr>
        <w:rFonts w:hint="default"/>
      </w:rPr>
    </w:lvl>
    <w:lvl w:ilvl="1">
      <w:start w:val="1"/>
      <w:numFmt w:val="lowerLetter"/>
      <w:lvlText w:val="%2.  "/>
      <w:lvlJc w:val="left"/>
      <w:pPr>
        <w:tabs>
          <w:tab w:val="num" w:pos="360"/>
        </w:tabs>
        <w:ind w:left="0" w:firstLine="0"/>
      </w:pPr>
      <w:rPr>
        <w:rFonts w:hint="default"/>
      </w:rPr>
    </w:lvl>
    <w:lvl w:ilvl="2">
      <w:start w:val="1"/>
      <w:numFmt w:val="lowerRoman"/>
      <w:lvlText w:val="(%3)"/>
      <w:lvlJc w:val="left"/>
      <w:pPr>
        <w:tabs>
          <w:tab w:val="num" w:pos="720"/>
        </w:tabs>
        <w:ind w:left="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F6C1063"/>
    <w:multiLevelType w:val="hybridMultilevel"/>
    <w:tmpl w:val="60C031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54E0B"/>
    <w:multiLevelType w:val="hybridMultilevel"/>
    <w:tmpl w:val="70BC51FC"/>
    <w:lvl w:ilvl="0" w:tplc="D7964804">
      <w:start w:val="1"/>
      <w:numFmt w:val="lowerLetter"/>
      <w:lvlText w:val="%1."/>
      <w:lvlJc w:val="left"/>
      <w:pPr>
        <w:ind w:left="720" w:hanging="360"/>
      </w:pPr>
      <w:rPr>
        <w:rFonts w:hint="default"/>
      </w:rPr>
    </w:lvl>
    <w:lvl w:ilvl="1" w:tplc="2A847AC4">
      <w:start w:val="1"/>
      <w:numFmt w:val="lowerLetter"/>
      <w:lvlText w:val="%2."/>
      <w:lvlJc w:val="left"/>
      <w:pPr>
        <w:ind w:left="1440" w:hanging="360"/>
      </w:pPr>
    </w:lvl>
    <w:lvl w:ilvl="2" w:tplc="173A5992" w:tentative="1">
      <w:start w:val="1"/>
      <w:numFmt w:val="lowerRoman"/>
      <w:lvlText w:val="%3."/>
      <w:lvlJc w:val="right"/>
      <w:pPr>
        <w:ind w:left="2160" w:hanging="180"/>
      </w:pPr>
    </w:lvl>
    <w:lvl w:ilvl="3" w:tplc="98BA7DEA" w:tentative="1">
      <w:start w:val="1"/>
      <w:numFmt w:val="decimal"/>
      <w:lvlText w:val="%4."/>
      <w:lvlJc w:val="left"/>
      <w:pPr>
        <w:ind w:left="2880" w:hanging="360"/>
      </w:pPr>
    </w:lvl>
    <w:lvl w:ilvl="4" w:tplc="EB5A7BF8" w:tentative="1">
      <w:start w:val="1"/>
      <w:numFmt w:val="lowerLetter"/>
      <w:lvlText w:val="%5."/>
      <w:lvlJc w:val="left"/>
      <w:pPr>
        <w:ind w:left="3600" w:hanging="360"/>
      </w:pPr>
    </w:lvl>
    <w:lvl w:ilvl="5" w:tplc="6F3CD786" w:tentative="1">
      <w:start w:val="1"/>
      <w:numFmt w:val="lowerRoman"/>
      <w:lvlText w:val="%6."/>
      <w:lvlJc w:val="right"/>
      <w:pPr>
        <w:ind w:left="4320" w:hanging="180"/>
      </w:pPr>
    </w:lvl>
    <w:lvl w:ilvl="6" w:tplc="BD224442" w:tentative="1">
      <w:start w:val="1"/>
      <w:numFmt w:val="decimal"/>
      <w:lvlText w:val="%7."/>
      <w:lvlJc w:val="left"/>
      <w:pPr>
        <w:ind w:left="5040" w:hanging="360"/>
      </w:pPr>
    </w:lvl>
    <w:lvl w:ilvl="7" w:tplc="E3B062B6" w:tentative="1">
      <w:start w:val="1"/>
      <w:numFmt w:val="lowerLetter"/>
      <w:lvlText w:val="%8."/>
      <w:lvlJc w:val="left"/>
      <w:pPr>
        <w:ind w:left="5760" w:hanging="360"/>
      </w:pPr>
    </w:lvl>
    <w:lvl w:ilvl="8" w:tplc="39525FC2" w:tentative="1">
      <w:start w:val="1"/>
      <w:numFmt w:val="lowerRoman"/>
      <w:lvlText w:val="%9."/>
      <w:lvlJc w:val="right"/>
      <w:pPr>
        <w:ind w:left="6480" w:hanging="180"/>
      </w:pPr>
    </w:lvl>
  </w:abstractNum>
  <w:abstractNum w:abstractNumId="15">
    <w:nsid w:val="32A228D2"/>
    <w:multiLevelType w:val="hybridMultilevel"/>
    <w:tmpl w:val="E9A02F6C"/>
    <w:lvl w:ilvl="0" w:tplc="D8B88F74">
      <w:start w:val="1"/>
      <w:numFmt w:val="decimal"/>
      <w:lvlText w:val="%1."/>
      <w:lvlJc w:val="left"/>
      <w:pPr>
        <w:ind w:left="1080" w:hanging="360"/>
      </w:pPr>
      <w:rPr>
        <w:rFonts w:hint="default"/>
      </w:rPr>
    </w:lvl>
    <w:lvl w:ilvl="1" w:tplc="C9240554">
      <w:start w:val="1"/>
      <w:numFmt w:val="lowerLetter"/>
      <w:lvlText w:val="%2."/>
      <w:lvlJc w:val="left"/>
      <w:pPr>
        <w:ind w:left="1440" w:hanging="360"/>
      </w:pPr>
    </w:lvl>
    <w:lvl w:ilvl="2" w:tplc="9FA64B00" w:tentative="1">
      <w:start w:val="1"/>
      <w:numFmt w:val="lowerRoman"/>
      <w:lvlText w:val="%3."/>
      <w:lvlJc w:val="right"/>
      <w:pPr>
        <w:ind w:left="2160" w:hanging="180"/>
      </w:pPr>
    </w:lvl>
    <w:lvl w:ilvl="3" w:tplc="B25E679A" w:tentative="1">
      <w:start w:val="1"/>
      <w:numFmt w:val="decimal"/>
      <w:lvlText w:val="%4."/>
      <w:lvlJc w:val="left"/>
      <w:pPr>
        <w:ind w:left="2880" w:hanging="360"/>
      </w:pPr>
    </w:lvl>
    <w:lvl w:ilvl="4" w:tplc="E96A07EE" w:tentative="1">
      <w:start w:val="1"/>
      <w:numFmt w:val="lowerLetter"/>
      <w:lvlText w:val="%5."/>
      <w:lvlJc w:val="left"/>
      <w:pPr>
        <w:ind w:left="3600" w:hanging="360"/>
      </w:pPr>
    </w:lvl>
    <w:lvl w:ilvl="5" w:tplc="7C646BC6" w:tentative="1">
      <w:start w:val="1"/>
      <w:numFmt w:val="lowerRoman"/>
      <w:lvlText w:val="%6."/>
      <w:lvlJc w:val="right"/>
      <w:pPr>
        <w:ind w:left="4320" w:hanging="180"/>
      </w:pPr>
    </w:lvl>
    <w:lvl w:ilvl="6" w:tplc="117E91AA" w:tentative="1">
      <w:start w:val="1"/>
      <w:numFmt w:val="decimal"/>
      <w:lvlText w:val="%7."/>
      <w:lvlJc w:val="left"/>
      <w:pPr>
        <w:ind w:left="5040" w:hanging="360"/>
      </w:pPr>
    </w:lvl>
    <w:lvl w:ilvl="7" w:tplc="9ECEC388" w:tentative="1">
      <w:start w:val="1"/>
      <w:numFmt w:val="lowerLetter"/>
      <w:lvlText w:val="%8."/>
      <w:lvlJc w:val="left"/>
      <w:pPr>
        <w:ind w:left="5760" w:hanging="360"/>
      </w:pPr>
    </w:lvl>
    <w:lvl w:ilvl="8" w:tplc="E9806B3A" w:tentative="1">
      <w:start w:val="1"/>
      <w:numFmt w:val="lowerRoman"/>
      <w:lvlText w:val="%9."/>
      <w:lvlJc w:val="right"/>
      <w:pPr>
        <w:ind w:left="6480" w:hanging="180"/>
      </w:pPr>
    </w:lvl>
  </w:abstractNum>
  <w:abstractNum w:abstractNumId="16">
    <w:nsid w:val="32A63D76"/>
    <w:multiLevelType w:val="hybridMultilevel"/>
    <w:tmpl w:val="D9344478"/>
    <w:lvl w:ilvl="0" w:tplc="89EEF31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3AB59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5E70C81"/>
    <w:multiLevelType w:val="hybridMultilevel"/>
    <w:tmpl w:val="9FAABB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70345"/>
    <w:multiLevelType w:val="hybridMultilevel"/>
    <w:tmpl w:val="41723304"/>
    <w:lvl w:ilvl="0" w:tplc="1444F916">
      <w:start w:val="1"/>
      <w:numFmt w:val="decimal"/>
      <w:lvlText w:val="%1."/>
      <w:lvlJc w:val="left"/>
      <w:pPr>
        <w:ind w:left="1080" w:hanging="360"/>
      </w:pPr>
      <w:rPr>
        <w:rFonts w:hint="default"/>
      </w:rPr>
    </w:lvl>
    <w:lvl w:ilvl="1" w:tplc="86F49D4A" w:tentative="1">
      <w:start w:val="1"/>
      <w:numFmt w:val="lowerLetter"/>
      <w:lvlText w:val="%2."/>
      <w:lvlJc w:val="left"/>
      <w:pPr>
        <w:ind w:left="1440" w:hanging="360"/>
      </w:pPr>
    </w:lvl>
    <w:lvl w:ilvl="2" w:tplc="A0A44AEE" w:tentative="1">
      <w:start w:val="1"/>
      <w:numFmt w:val="lowerRoman"/>
      <w:lvlText w:val="%3."/>
      <w:lvlJc w:val="right"/>
      <w:pPr>
        <w:ind w:left="2160" w:hanging="180"/>
      </w:pPr>
    </w:lvl>
    <w:lvl w:ilvl="3" w:tplc="F768E592" w:tentative="1">
      <w:start w:val="1"/>
      <w:numFmt w:val="decimal"/>
      <w:lvlText w:val="%4."/>
      <w:lvlJc w:val="left"/>
      <w:pPr>
        <w:ind w:left="2880" w:hanging="360"/>
      </w:pPr>
    </w:lvl>
    <w:lvl w:ilvl="4" w:tplc="B9543B70" w:tentative="1">
      <w:start w:val="1"/>
      <w:numFmt w:val="lowerLetter"/>
      <w:lvlText w:val="%5."/>
      <w:lvlJc w:val="left"/>
      <w:pPr>
        <w:ind w:left="3600" w:hanging="360"/>
      </w:pPr>
    </w:lvl>
    <w:lvl w:ilvl="5" w:tplc="880C9EB0" w:tentative="1">
      <w:start w:val="1"/>
      <w:numFmt w:val="lowerRoman"/>
      <w:lvlText w:val="%6."/>
      <w:lvlJc w:val="right"/>
      <w:pPr>
        <w:ind w:left="4320" w:hanging="180"/>
      </w:pPr>
    </w:lvl>
    <w:lvl w:ilvl="6" w:tplc="35043AEE" w:tentative="1">
      <w:start w:val="1"/>
      <w:numFmt w:val="decimal"/>
      <w:lvlText w:val="%7."/>
      <w:lvlJc w:val="left"/>
      <w:pPr>
        <w:ind w:left="5040" w:hanging="360"/>
      </w:pPr>
    </w:lvl>
    <w:lvl w:ilvl="7" w:tplc="47005A74" w:tentative="1">
      <w:start w:val="1"/>
      <w:numFmt w:val="lowerLetter"/>
      <w:lvlText w:val="%8."/>
      <w:lvlJc w:val="left"/>
      <w:pPr>
        <w:ind w:left="5760" w:hanging="360"/>
      </w:pPr>
    </w:lvl>
    <w:lvl w:ilvl="8" w:tplc="90DA6FE4" w:tentative="1">
      <w:start w:val="1"/>
      <w:numFmt w:val="lowerRoman"/>
      <w:lvlText w:val="%9."/>
      <w:lvlJc w:val="right"/>
      <w:pPr>
        <w:ind w:left="6480" w:hanging="180"/>
      </w:pPr>
    </w:lvl>
  </w:abstractNum>
  <w:abstractNum w:abstractNumId="20">
    <w:nsid w:val="399E1D4C"/>
    <w:multiLevelType w:val="hybridMultilevel"/>
    <w:tmpl w:val="3104C43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695D73"/>
    <w:multiLevelType w:val="hybridMultilevel"/>
    <w:tmpl w:val="DC2AD7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122666"/>
    <w:multiLevelType w:val="hybridMultilevel"/>
    <w:tmpl w:val="F28A5376"/>
    <w:lvl w:ilvl="0" w:tplc="42FADC7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3D94055D"/>
    <w:multiLevelType w:val="hybridMultilevel"/>
    <w:tmpl w:val="42B6B16A"/>
    <w:lvl w:ilvl="0" w:tplc="6D7E0198">
      <w:start w:val="1"/>
      <w:numFmt w:val="lowerLetter"/>
      <w:lvlText w:val="%1."/>
      <w:lvlJc w:val="left"/>
      <w:pPr>
        <w:ind w:left="1800" w:hanging="360"/>
      </w:pPr>
      <w:rPr>
        <w:rFonts w:hint="default"/>
      </w:rPr>
    </w:lvl>
    <w:lvl w:ilvl="1" w:tplc="7A6C101A" w:tentative="1">
      <w:start w:val="1"/>
      <w:numFmt w:val="lowerLetter"/>
      <w:lvlText w:val="%2."/>
      <w:lvlJc w:val="left"/>
      <w:pPr>
        <w:ind w:left="2520" w:hanging="360"/>
      </w:pPr>
    </w:lvl>
    <w:lvl w:ilvl="2" w:tplc="086A13C0" w:tentative="1">
      <w:start w:val="1"/>
      <w:numFmt w:val="lowerRoman"/>
      <w:lvlText w:val="%3."/>
      <w:lvlJc w:val="right"/>
      <w:pPr>
        <w:ind w:left="3240" w:hanging="180"/>
      </w:pPr>
    </w:lvl>
    <w:lvl w:ilvl="3" w:tplc="ECC876D4" w:tentative="1">
      <w:start w:val="1"/>
      <w:numFmt w:val="decimal"/>
      <w:lvlText w:val="%4."/>
      <w:lvlJc w:val="left"/>
      <w:pPr>
        <w:ind w:left="3960" w:hanging="360"/>
      </w:pPr>
    </w:lvl>
    <w:lvl w:ilvl="4" w:tplc="23ACD562" w:tentative="1">
      <w:start w:val="1"/>
      <w:numFmt w:val="lowerLetter"/>
      <w:lvlText w:val="%5."/>
      <w:lvlJc w:val="left"/>
      <w:pPr>
        <w:ind w:left="4680" w:hanging="360"/>
      </w:pPr>
    </w:lvl>
    <w:lvl w:ilvl="5" w:tplc="C784CA44" w:tentative="1">
      <w:start w:val="1"/>
      <w:numFmt w:val="lowerRoman"/>
      <w:lvlText w:val="%6."/>
      <w:lvlJc w:val="right"/>
      <w:pPr>
        <w:ind w:left="5400" w:hanging="180"/>
      </w:pPr>
    </w:lvl>
    <w:lvl w:ilvl="6" w:tplc="28581C42" w:tentative="1">
      <w:start w:val="1"/>
      <w:numFmt w:val="decimal"/>
      <w:lvlText w:val="%7."/>
      <w:lvlJc w:val="left"/>
      <w:pPr>
        <w:ind w:left="6120" w:hanging="360"/>
      </w:pPr>
    </w:lvl>
    <w:lvl w:ilvl="7" w:tplc="895C1BFA" w:tentative="1">
      <w:start w:val="1"/>
      <w:numFmt w:val="lowerLetter"/>
      <w:lvlText w:val="%8."/>
      <w:lvlJc w:val="left"/>
      <w:pPr>
        <w:ind w:left="6840" w:hanging="360"/>
      </w:pPr>
    </w:lvl>
    <w:lvl w:ilvl="8" w:tplc="ABC67D4A" w:tentative="1">
      <w:start w:val="1"/>
      <w:numFmt w:val="lowerRoman"/>
      <w:lvlText w:val="%9."/>
      <w:lvlJc w:val="right"/>
      <w:pPr>
        <w:ind w:left="7560" w:hanging="180"/>
      </w:pPr>
    </w:lvl>
  </w:abstractNum>
  <w:abstractNum w:abstractNumId="24">
    <w:nsid w:val="3E4E7FB6"/>
    <w:multiLevelType w:val="hybridMultilevel"/>
    <w:tmpl w:val="FE803B32"/>
    <w:lvl w:ilvl="0" w:tplc="2B3E36C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956B63"/>
    <w:multiLevelType w:val="hybridMultilevel"/>
    <w:tmpl w:val="BF8C0690"/>
    <w:lvl w:ilvl="0" w:tplc="1744084A">
      <w:start w:val="1"/>
      <w:numFmt w:val="decimal"/>
      <w:lvlText w:val="%1."/>
      <w:lvlJc w:val="left"/>
      <w:pPr>
        <w:tabs>
          <w:tab w:val="num" w:pos="1440"/>
        </w:tabs>
        <w:ind w:left="1440" w:hanging="720"/>
      </w:pPr>
      <w:rPr>
        <w:rFonts w:hint="default"/>
      </w:rPr>
    </w:lvl>
    <w:lvl w:ilvl="1" w:tplc="65E0AECE">
      <w:start w:val="1"/>
      <w:numFmt w:val="lowerLetter"/>
      <w:lvlText w:val="%2."/>
      <w:lvlJc w:val="left"/>
      <w:pPr>
        <w:tabs>
          <w:tab w:val="num" w:pos="1800"/>
        </w:tabs>
        <w:ind w:left="1800" w:hanging="360"/>
      </w:pPr>
    </w:lvl>
    <w:lvl w:ilvl="2" w:tplc="B36A97C0" w:tentative="1">
      <w:start w:val="1"/>
      <w:numFmt w:val="lowerRoman"/>
      <w:lvlText w:val="%3."/>
      <w:lvlJc w:val="right"/>
      <w:pPr>
        <w:tabs>
          <w:tab w:val="num" w:pos="2520"/>
        </w:tabs>
        <w:ind w:left="2520" w:hanging="180"/>
      </w:pPr>
    </w:lvl>
    <w:lvl w:ilvl="3" w:tplc="30FA5E78" w:tentative="1">
      <w:start w:val="1"/>
      <w:numFmt w:val="decimal"/>
      <w:lvlText w:val="%4."/>
      <w:lvlJc w:val="left"/>
      <w:pPr>
        <w:tabs>
          <w:tab w:val="num" w:pos="3240"/>
        </w:tabs>
        <w:ind w:left="3240" w:hanging="360"/>
      </w:pPr>
    </w:lvl>
    <w:lvl w:ilvl="4" w:tplc="958CC4B4" w:tentative="1">
      <w:start w:val="1"/>
      <w:numFmt w:val="lowerLetter"/>
      <w:lvlText w:val="%5."/>
      <w:lvlJc w:val="left"/>
      <w:pPr>
        <w:tabs>
          <w:tab w:val="num" w:pos="3960"/>
        </w:tabs>
        <w:ind w:left="3960" w:hanging="360"/>
      </w:pPr>
    </w:lvl>
    <w:lvl w:ilvl="5" w:tplc="A2E85082" w:tentative="1">
      <w:start w:val="1"/>
      <w:numFmt w:val="lowerRoman"/>
      <w:lvlText w:val="%6."/>
      <w:lvlJc w:val="right"/>
      <w:pPr>
        <w:tabs>
          <w:tab w:val="num" w:pos="4680"/>
        </w:tabs>
        <w:ind w:left="4680" w:hanging="180"/>
      </w:pPr>
    </w:lvl>
    <w:lvl w:ilvl="6" w:tplc="1AD26272" w:tentative="1">
      <w:start w:val="1"/>
      <w:numFmt w:val="decimal"/>
      <w:lvlText w:val="%7."/>
      <w:lvlJc w:val="left"/>
      <w:pPr>
        <w:tabs>
          <w:tab w:val="num" w:pos="5400"/>
        </w:tabs>
        <w:ind w:left="5400" w:hanging="360"/>
      </w:pPr>
    </w:lvl>
    <w:lvl w:ilvl="7" w:tplc="26C48818" w:tentative="1">
      <w:start w:val="1"/>
      <w:numFmt w:val="lowerLetter"/>
      <w:lvlText w:val="%8."/>
      <w:lvlJc w:val="left"/>
      <w:pPr>
        <w:tabs>
          <w:tab w:val="num" w:pos="6120"/>
        </w:tabs>
        <w:ind w:left="6120" w:hanging="360"/>
      </w:pPr>
    </w:lvl>
    <w:lvl w:ilvl="8" w:tplc="853E4598" w:tentative="1">
      <w:start w:val="1"/>
      <w:numFmt w:val="lowerRoman"/>
      <w:lvlText w:val="%9."/>
      <w:lvlJc w:val="right"/>
      <w:pPr>
        <w:tabs>
          <w:tab w:val="num" w:pos="6840"/>
        </w:tabs>
        <w:ind w:left="6840" w:hanging="180"/>
      </w:pPr>
    </w:lvl>
  </w:abstractNum>
  <w:abstractNum w:abstractNumId="26">
    <w:nsid w:val="406053C4"/>
    <w:multiLevelType w:val="hybridMultilevel"/>
    <w:tmpl w:val="503A3930"/>
    <w:lvl w:ilvl="0" w:tplc="AAEE1CDA">
      <w:start w:val="1"/>
      <w:numFmt w:val="lowerRoman"/>
      <w:lvlText w:val="(%1)"/>
      <w:lvlJc w:val="left"/>
      <w:pPr>
        <w:ind w:left="1500" w:hanging="720"/>
      </w:pPr>
      <w:rPr>
        <w:rFonts w:hint="default"/>
      </w:rPr>
    </w:lvl>
    <w:lvl w:ilvl="1" w:tplc="23388A36" w:tentative="1">
      <w:start w:val="1"/>
      <w:numFmt w:val="lowerLetter"/>
      <w:lvlText w:val="%2."/>
      <w:lvlJc w:val="left"/>
      <w:pPr>
        <w:ind w:left="1440" w:hanging="360"/>
      </w:pPr>
    </w:lvl>
    <w:lvl w:ilvl="2" w:tplc="B80E8946" w:tentative="1">
      <w:start w:val="1"/>
      <w:numFmt w:val="lowerRoman"/>
      <w:lvlText w:val="%3."/>
      <w:lvlJc w:val="right"/>
      <w:pPr>
        <w:ind w:left="2160" w:hanging="180"/>
      </w:pPr>
    </w:lvl>
    <w:lvl w:ilvl="3" w:tplc="BEC64AB8" w:tentative="1">
      <w:start w:val="1"/>
      <w:numFmt w:val="decimal"/>
      <w:lvlText w:val="%4."/>
      <w:lvlJc w:val="left"/>
      <w:pPr>
        <w:ind w:left="2880" w:hanging="360"/>
      </w:pPr>
    </w:lvl>
    <w:lvl w:ilvl="4" w:tplc="0874AF26" w:tentative="1">
      <w:start w:val="1"/>
      <w:numFmt w:val="lowerLetter"/>
      <w:lvlText w:val="%5."/>
      <w:lvlJc w:val="left"/>
      <w:pPr>
        <w:ind w:left="3600" w:hanging="360"/>
      </w:pPr>
    </w:lvl>
    <w:lvl w:ilvl="5" w:tplc="D0CCC5E4" w:tentative="1">
      <w:start w:val="1"/>
      <w:numFmt w:val="lowerRoman"/>
      <w:lvlText w:val="%6."/>
      <w:lvlJc w:val="right"/>
      <w:pPr>
        <w:ind w:left="4320" w:hanging="180"/>
      </w:pPr>
    </w:lvl>
    <w:lvl w:ilvl="6" w:tplc="55E46796" w:tentative="1">
      <w:start w:val="1"/>
      <w:numFmt w:val="decimal"/>
      <w:lvlText w:val="%7."/>
      <w:lvlJc w:val="left"/>
      <w:pPr>
        <w:ind w:left="5040" w:hanging="360"/>
      </w:pPr>
    </w:lvl>
    <w:lvl w:ilvl="7" w:tplc="743E1392" w:tentative="1">
      <w:start w:val="1"/>
      <w:numFmt w:val="lowerLetter"/>
      <w:lvlText w:val="%8."/>
      <w:lvlJc w:val="left"/>
      <w:pPr>
        <w:ind w:left="5760" w:hanging="360"/>
      </w:pPr>
    </w:lvl>
    <w:lvl w:ilvl="8" w:tplc="245C4E7C" w:tentative="1">
      <w:start w:val="1"/>
      <w:numFmt w:val="lowerRoman"/>
      <w:lvlText w:val="%9."/>
      <w:lvlJc w:val="right"/>
      <w:pPr>
        <w:ind w:left="6480" w:hanging="180"/>
      </w:pPr>
    </w:lvl>
  </w:abstractNum>
  <w:abstractNum w:abstractNumId="27">
    <w:nsid w:val="411C1D04"/>
    <w:multiLevelType w:val="hybridMultilevel"/>
    <w:tmpl w:val="5442DD46"/>
    <w:lvl w:ilvl="0" w:tplc="746855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1B20E93"/>
    <w:multiLevelType w:val="hybridMultilevel"/>
    <w:tmpl w:val="5622C6B8"/>
    <w:lvl w:ilvl="0" w:tplc="B5F05F8C">
      <w:start w:val="5"/>
      <w:numFmt w:val="decimal"/>
      <w:lvlText w:val="%1."/>
      <w:lvlJc w:val="left"/>
      <w:pPr>
        <w:tabs>
          <w:tab w:val="num" w:pos="1080"/>
        </w:tabs>
        <w:ind w:left="1080" w:hanging="360"/>
      </w:pPr>
      <w:rPr>
        <w:rFonts w:hint="default"/>
        <w:b/>
      </w:rPr>
    </w:lvl>
    <w:lvl w:ilvl="1" w:tplc="0116F22C" w:tentative="1">
      <w:start w:val="1"/>
      <w:numFmt w:val="lowerLetter"/>
      <w:lvlText w:val="%2."/>
      <w:lvlJc w:val="left"/>
      <w:pPr>
        <w:tabs>
          <w:tab w:val="num" w:pos="1800"/>
        </w:tabs>
        <w:ind w:left="1800" w:hanging="360"/>
      </w:pPr>
    </w:lvl>
    <w:lvl w:ilvl="2" w:tplc="2418F070" w:tentative="1">
      <w:start w:val="1"/>
      <w:numFmt w:val="lowerRoman"/>
      <w:lvlText w:val="%3."/>
      <w:lvlJc w:val="right"/>
      <w:pPr>
        <w:tabs>
          <w:tab w:val="num" w:pos="2520"/>
        </w:tabs>
        <w:ind w:left="2520" w:hanging="180"/>
      </w:pPr>
    </w:lvl>
    <w:lvl w:ilvl="3" w:tplc="9F40EA58" w:tentative="1">
      <w:start w:val="1"/>
      <w:numFmt w:val="decimal"/>
      <w:lvlText w:val="%4."/>
      <w:lvlJc w:val="left"/>
      <w:pPr>
        <w:tabs>
          <w:tab w:val="num" w:pos="3240"/>
        </w:tabs>
        <w:ind w:left="3240" w:hanging="360"/>
      </w:pPr>
    </w:lvl>
    <w:lvl w:ilvl="4" w:tplc="B59CC184" w:tentative="1">
      <w:start w:val="1"/>
      <w:numFmt w:val="lowerLetter"/>
      <w:lvlText w:val="%5."/>
      <w:lvlJc w:val="left"/>
      <w:pPr>
        <w:tabs>
          <w:tab w:val="num" w:pos="3960"/>
        </w:tabs>
        <w:ind w:left="3960" w:hanging="360"/>
      </w:pPr>
    </w:lvl>
    <w:lvl w:ilvl="5" w:tplc="96388B2C" w:tentative="1">
      <w:start w:val="1"/>
      <w:numFmt w:val="lowerRoman"/>
      <w:lvlText w:val="%6."/>
      <w:lvlJc w:val="right"/>
      <w:pPr>
        <w:tabs>
          <w:tab w:val="num" w:pos="4680"/>
        </w:tabs>
        <w:ind w:left="4680" w:hanging="180"/>
      </w:pPr>
    </w:lvl>
    <w:lvl w:ilvl="6" w:tplc="B3F2BEFA" w:tentative="1">
      <w:start w:val="1"/>
      <w:numFmt w:val="decimal"/>
      <w:lvlText w:val="%7."/>
      <w:lvlJc w:val="left"/>
      <w:pPr>
        <w:tabs>
          <w:tab w:val="num" w:pos="5400"/>
        </w:tabs>
        <w:ind w:left="5400" w:hanging="360"/>
      </w:pPr>
    </w:lvl>
    <w:lvl w:ilvl="7" w:tplc="0A5A6A10" w:tentative="1">
      <w:start w:val="1"/>
      <w:numFmt w:val="lowerLetter"/>
      <w:lvlText w:val="%8."/>
      <w:lvlJc w:val="left"/>
      <w:pPr>
        <w:tabs>
          <w:tab w:val="num" w:pos="6120"/>
        </w:tabs>
        <w:ind w:left="6120" w:hanging="360"/>
      </w:pPr>
    </w:lvl>
    <w:lvl w:ilvl="8" w:tplc="4F76C526" w:tentative="1">
      <w:start w:val="1"/>
      <w:numFmt w:val="lowerRoman"/>
      <w:lvlText w:val="%9."/>
      <w:lvlJc w:val="right"/>
      <w:pPr>
        <w:tabs>
          <w:tab w:val="num" w:pos="6840"/>
        </w:tabs>
        <w:ind w:left="6840" w:hanging="180"/>
      </w:pPr>
    </w:lvl>
  </w:abstractNum>
  <w:abstractNum w:abstractNumId="29">
    <w:nsid w:val="43607E25"/>
    <w:multiLevelType w:val="hybridMultilevel"/>
    <w:tmpl w:val="22EABB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4F6A49"/>
    <w:multiLevelType w:val="hybridMultilevel"/>
    <w:tmpl w:val="937EC6A2"/>
    <w:lvl w:ilvl="0" w:tplc="4266B0AE">
      <w:start w:val="1"/>
      <w:numFmt w:val="upperLetter"/>
      <w:lvlText w:val="%1."/>
      <w:lvlJc w:val="left"/>
      <w:pPr>
        <w:ind w:left="720" w:hanging="360"/>
      </w:pPr>
      <w:rPr>
        <w:rFonts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F07A87"/>
    <w:multiLevelType w:val="hybridMultilevel"/>
    <w:tmpl w:val="25D2480C"/>
    <w:lvl w:ilvl="0" w:tplc="96A25A00">
      <w:start w:val="1"/>
      <w:numFmt w:val="upperLetter"/>
      <w:lvlText w:val="%1."/>
      <w:lvlJc w:val="left"/>
      <w:pPr>
        <w:ind w:left="720" w:hanging="360"/>
      </w:pPr>
      <w:rPr>
        <w:rFonts w:hint="default"/>
      </w:rPr>
    </w:lvl>
    <w:lvl w:ilvl="1" w:tplc="3F22839C" w:tentative="1">
      <w:start w:val="1"/>
      <w:numFmt w:val="lowerLetter"/>
      <w:lvlText w:val="%2."/>
      <w:lvlJc w:val="left"/>
      <w:pPr>
        <w:ind w:left="1440" w:hanging="360"/>
      </w:pPr>
    </w:lvl>
    <w:lvl w:ilvl="2" w:tplc="880EE84A" w:tentative="1">
      <w:start w:val="1"/>
      <w:numFmt w:val="lowerRoman"/>
      <w:lvlText w:val="%3."/>
      <w:lvlJc w:val="right"/>
      <w:pPr>
        <w:ind w:left="2160" w:hanging="180"/>
      </w:pPr>
    </w:lvl>
    <w:lvl w:ilvl="3" w:tplc="140EA644" w:tentative="1">
      <w:start w:val="1"/>
      <w:numFmt w:val="decimal"/>
      <w:lvlText w:val="%4."/>
      <w:lvlJc w:val="left"/>
      <w:pPr>
        <w:ind w:left="2880" w:hanging="360"/>
      </w:pPr>
    </w:lvl>
    <w:lvl w:ilvl="4" w:tplc="1DEAEC52" w:tentative="1">
      <w:start w:val="1"/>
      <w:numFmt w:val="lowerLetter"/>
      <w:lvlText w:val="%5."/>
      <w:lvlJc w:val="left"/>
      <w:pPr>
        <w:ind w:left="3600" w:hanging="360"/>
      </w:pPr>
    </w:lvl>
    <w:lvl w:ilvl="5" w:tplc="8D601BAE" w:tentative="1">
      <w:start w:val="1"/>
      <w:numFmt w:val="lowerRoman"/>
      <w:lvlText w:val="%6."/>
      <w:lvlJc w:val="right"/>
      <w:pPr>
        <w:ind w:left="4320" w:hanging="180"/>
      </w:pPr>
    </w:lvl>
    <w:lvl w:ilvl="6" w:tplc="278EE0B2" w:tentative="1">
      <w:start w:val="1"/>
      <w:numFmt w:val="decimal"/>
      <w:lvlText w:val="%7."/>
      <w:lvlJc w:val="left"/>
      <w:pPr>
        <w:ind w:left="5040" w:hanging="360"/>
      </w:pPr>
    </w:lvl>
    <w:lvl w:ilvl="7" w:tplc="942861D8" w:tentative="1">
      <w:start w:val="1"/>
      <w:numFmt w:val="lowerLetter"/>
      <w:lvlText w:val="%8."/>
      <w:lvlJc w:val="left"/>
      <w:pPr>
        <w:ind w:left="5760" w:hanging="360"/>
      </w:pPr>
    </w:lvl>
    <w:lvl w:ilvl="8" w:tplc="076AC408" w:tentative="1">
      <w:start w:val="1"/>
      <w:numFmt w:val="lowerRoman"/>
      <w:lvlText w:val="%9."/>
      <w:lvlJc w:val="right"/>
      <w:pPr>
        <w:ind w:left="6480" w:hanging="180"/>
      </w:pPr>
    </w:lvl>
  </w:abstractNum>
  <w:abstractNum w:abstractNumId="32">
    <w:nsid w:val="4C954275"/>
    <w:multiLevelType w:val="hybridMultilevel"/>
    <w:tmpl w:val="64C6829A"/>
    <w:lvl w:ilvl="0" w:tplc="EC9CC82E">
      <w:start w:val="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DD35A19"/>
    <w:multiLevelType w:val="hybridMultilevel"/>
    <w:tmpl w:val="8C7ABDF8"/>
    <w:lvl w:ilvl="0" w:tplc="04090019">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E21179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4E747940"/>
    <w:multiLevelType w:val="multilevel"/>
    <w:tmpl w:val="32900FBA"/>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440" w:firstLine="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nsid w:val="512378BB"/>
    <w:multiLevelType w:val="hybridMultilevel"/>
    <w:tmpl w:val="D1729DC0"/>
    <w:lvl w:ilvl="0" w:tplc="93EE8A76">
      <w:start w:val="2"/>
      <w:numFmt w:val="lowerRoman"/>
      <w:lvlText w:val="(%1)"/>
      <w:lvlJc w:val="left"/>
      <w:pPr>
        <w:ind w:left="1500" w:hanging="720"/>
      </w:pPr>
      <w:rPr>
        <w:rFonts w:hint="default"/>
      </w:rPr>
    </w:lvl>
    <w:lvl w:ilvl="1" w:tplc="69DC9B28" w:tentative="1">
      <w:start w:val="1"/>
      <w:numFmt w:val="lowerLetter"/>
      <w:lvlText w:val="%2."/>
      <w:lvlJc w:val="left"/>
      <w:pPr>
        <w:ind w:left="1860" w:hanging="360"/>
      </w:pPr>
    </w:lvl>
    <w:lvl w:ilvl="2" w:tplc="E0F24556" w:tentative="1">
      <w:start w:val="1"/>
      <w:numFmt w:val="lowerRoman"/>
      <w:lvlText w:val="%3."/>
      <w:lvlJc w:val="right"/>
      <w:pPr>
        <w:ind w:left="2580" w:hanging="180"/>
      </w:pPr>
    </w:lvl>
    <w:lvl w:ilvl="3" w:tplc="536EFAE8" w:tentative="1">
      <w:start w:val="1"/>
      <w:numFmt w:val="decimal"/>
      <w:lvlText w:val="%4."/>
      <w:lvlJc w:val="left"/>
      <w:pPr>
        <w:ind w:left="3300" w:hanging="360"/>
      </w:pPr>
    </w:lvl>
    <w:lvl w:ilvl="4" w:tplc="202A4EBA" w:tentative="1">
      <w:start w:val="1"/>
      <w:numFmt w:val="lowerLetter"/>
      <w:lvlText w:val="%5."/>
      <w:lvlJc w:val="left"/>
      <w:pPr>
        <w:ind w:left="4020" w:hanging="360"/>
      </w:pPr>
    </w:lvl>
    <w:lvl w:ilvl="5" w:tplc="B9D25676" w:tentative="1">
      <w:start w:val="1"/>
      <w:numFmt w:val="lowerRoman"/>
      <w:lvlText w:val="%6."/>
      <w:lvlJc w:val="right"/>
      <w:pPr>
        <w:ind w:left="4740" w:hanging="180"/>
      </w:pPr>
    </w:lvl>
    <w:lvl w:ilvl="6" w:tplc="71123C48" w:tentative="1">
      <w:start w:val="1"/>
      <w:numFmt w:val="decimal"/>
      <w:lvlText w:val="%7."/>
      <w:lvlJc w:val="left"/>
      <w:pPr>
        <w:ind w:left="5460" w:hanging="360"/>
      </w:pPr>
    </w:lvl>
    <w:lvl w:ilvl="7" w:tplc="22740370" w:tentative="1">
      <w:start w:val="1"/>
      <w:numFmt w:val="lowerLetter"/>
      <w:lvlText w:val="%8."/>
      <w:lvlJc w:val="left"/>
      <w:pPr>
        <w:ind w:left="6180" w:hanging="360"/>
      </w:pPr>
    </w:lvl>
    <w:lvl w:ilvl="8" w:tplc="5E427EBE" w:tentative="1">
      <w:start w:val="1"/>
      <w:numFmt w:val="lowerRoman"/>
      <w:lvlText w:val="%9."/>
      <w:lvlJc w:val="right"/>
      <w:pPr>
        <w:ind w:left="6900" w:hanging="180"/>
      </w:pPr>
    </w:lvl>
  </w:abstractNum>
  <w:abstractNum w:abstractNumId="37">
    <w:nsid w:val="524B5679"/>
    <w:multiLevelType w:val="hybridMultilevel"/>
    <w:tmpl w:val="E1EE1772"/>
    <w:lvl w:ilvl="0" w:tplc="5EAAF5A4">
      <w:start w:val="2"/>
      <w:numFmt w:val="lowerLetter"/>
      <w:lvlText w:val="%1."/>
      <w:lvlJc w:val="left"/>
      <w:pPr>
        <w:ind w:left="1800" w:hanging="360"/>
      </w:pPr>
      <w:rPr>
        <w:rFonts w:hint="default"/>
      </w:rPr>
    </w:lvl>
    <w:lvl w:ilvl="1" w:tplc="1C960682" w:tentative="1">
      <w:start w:val="1"/>
      <w:numFmt w:val="lowerLetter"/>
      <w:lvlText w:val="%2."/>
      <w:lvlJc w:val="left"/>
      <w:pPr>
        <w:ind w:left="2520" w:hanging="360"/>
      </w:pPr>
    </w:lvl>
    <w:lvl w:ilvl="2" w:tplc="0C3CADA4" w:tentative="1">
      <w:start w:val="1"/>
      <w:numFmt w:val="lowerRoman"/>
      <w:lvlText w:val="%3."/>
      <w:lvlJc w:val="right"/>
      <w:pPr>
        <w:ind w:left="3240" w:hanging="180"/>
      </w:pPr>
    </w:lvl>
    <w:lvl w:ilvl="3" w:tplc="063C697E">
      <w:start w:val="1"/>
      <w:numFmt w:val="decimal"/>
      <w:lvlText w:val="%4."/>
      <w:lvlJc w:val="left"/>
      <w:pPr>
        <w:ind w:left="3960" w:hanging="360"/>
      </w:pPr>
    </w:lvl>
    <w:lvl w:ilvl="4" w:tplc="6F0A50FE" w:tentative="1">
      <w:start w:val="1"/>
      <w:numFmt w:val="lowerLetter"/>
      <w:lvlText w:val="%5."/>
      <w:lvlJc w:val="left"/>
      <w:pPr>
        <w:ind w:left="4680" w:hanging="360"/>
      </w:pPr>
    </w:lvl>
    <w:lvl w:ilvl="5" w:tplc="8CF061E0" w:tentative="1">
      <w:start w:val="1"/>
      <w:numFmt w:val="lowerRoman"/>
      <w:lvlText w:val="%6."/>
      <w:lvlJc w:val="right"/>
      <w:pPr>
        <w:ind w:left="5400" w:hanging="180"/>
      </w:pPr>
    </w:lvl>
    <w:lvl w:ilvl="6" w:tplc="22AEF96A" w:tentative="1">
      <w:start w:val="1"/>
      <w:numFmt w:val="decimal"/>
      <w:lvlText w:val="%7."/>
      <w:lvlJc w:val="left"/>
      <w:pPr>
        <w:ind w:left="6120" w:hanging="360"/>
      </w:pPr>
    </w:lvl>
    <w:lvl w:ilvl="7" w:tplc="1BC4753A" w:tentative="1">
      <w:start w:val="1"/>
      <w:numFmt w:val="lowerLetter"/>
      <w:lvlText w:val="%8."/>
      <w:lvlJc w:val="left"/>
      <w:pPr>
        <w:ind w:left="6840" w:hanging="360"/>
      </w:pPr>
    </w:lvl>
    <w:lvl w:ilvl="8" w:tplc="99C21676" w:tentative="1">
      <w:start w:val="1"/>
      <w:numFmt w:val="lowerRoman"/>
      <w:lvlText w:val="%9."/>
      <w:lvlJc w:val="right"/>
      <w:pPr>
        <w:ind w:left="7560" w:hanging="180"/>
      </w:pPr>
    </w:lvl>
  </w:abstractNum>
  <w:abstractNum w:abstractNumId="38">
    <w:nsid w:val="527E66F7"/>
    <w:multiLevelType w:val="hybridMultilevel"/>
    <w:tmpl w:val="AB9E6FAA"/>
    <w:lvl w:ilvl="0" w:tplc="2F18FB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55CA7344"/>
    <w:multiLevelType w:val="hybridMultilevel"/>
    <w:tmpl w:val="9076996E"/>
    <w:lvl w:ilvl="0" w:tplc="5D38C136">
      <w:start w:val="3"/>
      <w:numFmt w:val="lowerRoman"/>
      <w:lvlText w:val="(%1)"/>
      <w:lvlJc w:val="left"/>
      <w:pPr>
        <w:ind w:left="1500" w:hanging="720"/>
      </w:pPr>
      <w:rPr>
        <w:rFonts w:hint="default"/>
      </w:rPr>
    </w:lvl>
    <w:lvl w:ilvl="1" w:tplc="C0E2364C" w:tentative="1">
      <w:start w:val="1"/>
      <w:numFmt w:val="lowerLetter"/>
      <w:lvlText w:val="%2."/>
      <w:lvlJc w:val="left"/>
      <w:pPr>
        <w:ind w:left="1440" w:hanging="360"/>
      </w:pPr>
    </w:lvl>
    <w:lvl w:ilvl="2" w:tplc="86A276EA" w:tentative="1">
      <w:start w:val="1"/>
      <w:numFmt w:val="lowerRoman"/>
      <w:lvlText w:val="%3."/>
      <w:lvlJc w:val="right"/>
      <w:pPr>
        <w:ind w:left="2160" w:hanging="180"/>
      </w:pPr>
    </w:lvl>
    <w:lvl w:ilvl="3" w:tplc="86DE7A2A" w:tentative="1">
      <w:start w:val="1"/>
      <w:numFmt w:val="decimal"/>
      <w:lvlText w:val="%4."/>
      <w:lvlJc w:val="left"/>
      <w:pPr>
        <w:ind w:left="2880" w:hanging="360"/>
      </w:pPr>
    </w:lvl>
    <w:lvl w:ilvl="4" w:tplc="FBC8C5CE" w:tentative="1">
      <w:start w:val="1"/>
      <w:numFmt w:val="lowerLetter"/>
      <w:lvlText w:val="%5."/>
      <w:lvlJc w:val="left"/>
      <w:pPr>
        <w:ind w:left="3600" w:hanging="360"/>
      </w:pPr>
    </w:lvl>
    <w:lvl w:ilvl="5" w:tplc="E6F26F34" w:tentative="1">
      <w:start w:val="1"/>
      <w:numFmt w:val="lowerRoman"/>
      <w:lvlText w:val="%6."/>
      <w:lvlJc w:val="right"/>
      <w:pPr>
        <w:ind w:left="4320" w:hanging="180"/>
      </w:pPr>
    </w:lvl>
    <w:lvl w:ilvl="6" w:tplc="902C8C64" w:tentative="1">
      <w:start w:val="1"/>
      <w:numFmt w:val="decimal"/>
      <w:lvlText w:val="%7."/>
      <w:lvlJc w:val="left"/>
      <w:pPr>
        <w:ind w:left="5040" w:hanging="360"/>
      </w:pPr>
    </w:lvl>
    <w:lvl w:ilvl="7" w:tplc="5E2C5CE2" w:tentative="1">
      <w:start w:val="1"/>
      <w:numFmt w:val="lowerLetter"/>
      <w:lvlText w:val="%8."/>
      <w:lvlJc w:val="left"/>
      <w:pPr>
        <w:ind w:left="5760" w:hanging="360"/>
      </w:pPr>
    </w:lvl>
    <w:lvl w:ilvl="8" w:tplc="CE8A04FE" w:tentative="1">
      <w:start w:val="1"/>
      <w:numFmt w:val="lowerRoman"/>
      <w:lvlText w:val="%9."/>
      <w:lvlJc w:val="right"/>
      <w:pPr>
        <w:ind w:left="6480" w:hanging="180"/>
      </w:pPr>
    </w:lvl>
  </w:abstractNum>
  <w:abstractNum w:abstractNumId="40">
    <w:nsid w:val="56BC244B"/>
    <w:multiLevelType w:val="hybridMultilevel"/>
    <w:tmpl w:val="29B8E3DE"/>
    <w:lvl w:ilvl="0" w:tplc="CE5E67C4">
      <w:start w:val="1"/>
      <w:numFmt w:val="lowerRoman"/>
      <w:lvlText w:val="%1."/>
      <w:lvlJc w:val="right"/>
      <w:pPr>
        <w:ind w:left="1980" w:hanging="360"/>
      </w:pPr>
    </w:lvl>
    <w:lvl w:ilvl="1" w:tplc="38765EF8" w:tentative="1">
      <w:start w:val="1"/>
      <w:numFmt w:val="lowerLetter"/>
      <w:lvlText w:val="%2."/>
      <w:lvlJc w:val="left"/>
      <w:pPr>
        <w:ind w:left="2880" w:hanging="360"/>
      </w:pPr>
    </w:lvl>
    <w:lvl w:ilvl="2" w:tplc="D4566FB0" w:tentative="1">
      <w:start w:val="1"/>
      <w:numFmt w:val="lowerRoman"/>
      <w:lvlText w:val="%3."/>
      <w:lvlJc w:val="right"/>
      <w:pPr>
        <w:ind w:left="3600" w:hanging="180"/>
      </w:pPr>
    </w:lvl>
    <w:lvl w:ilvl="3" w:tplc="2110DB08" w:tentative="1">
      <w:start w:val="1"/>
      <w:numFmt w:val="decimal"/>
      <w:lvlText w:val="%4."/>
      <w:lvlJc w:val="left"/>
      <w:pPr>
        <w:ind w:left="4320" w:hanging="360"/>
      </w:pPr>
    </w:lvl>
    <w:lvl w:ilvl="4" w:tplc="4F502392" w:tentative="1">
      <w:start w:val="1"/>
      <w:numFmt w:val="lowerLetter"/>
      <w:lvlText w:val="%5."/>
      <w:lvlJc w:val="left"/>
      <w:pPr>
        <w:ind w:left="5040" w:hanging="360"/>
      </w:pPr>
    </w:lvl>
    <w:lvl w:ilvl="5" w:tplc="2334D4D8" w:tentative="1">
      <w:start w:val="1"/>
      <w:numFmt w:val="lowerRoman"/>
      <w:lvlText w:val="%6."/>
      <w:lvlJc w:val="right"/>
      <w:pPr>
        <w:ind w:left="5760" w:hanging="180"/>
      </w:pPr>
    </w:lvl>
    <w:lvl w:ilvl="6" w:tplc="E1949D20" w:tentative="1">
      <w:start w:val="1"/>
      <w:numFmt w:val="decimal"/>
      <w:lvlText w:val="%7."/>
      <w:lvlJc w:val="left"/>
      <w:pPr>
        <w:ind w:left="6480" w:hanging="360"/>
      </w:pPr>
    </w:lvl>
    <w:lvl w:ilvl="7" w:tplc="45844F1E" w:tentative="1">
      <w:start w:val="1"/>
      <w:numFmt w:val="lowerLetter"/>
      <w:lvlText w:val="%8."/>
      <w:lvlJc w:val="left"/>
      <w:pPr>
        <w:ind w:left="7200" w:hanging="360"/>
      </w:pPr>
    </w:lvl>
    <w:lvl w:ilvl="8" w:tplc="B914CA70" w:tentative="1">
      <w:start w:val="1"/>
      <w:numFmt w:val="lowerRoman"/>
      <w:lvlText w:val="%9."/>
      <w:lvlJc w:val="right"/>
      <w:pPr>
        <w:ind w:left="7920" w:hanging="180"/>
      </w:pPr>
    </w:lvl>
  </w:abstractNum>
  <w:abstractNum w:abstractNumId="41">
    <w:nsid w:val="5C6D1AF1"/>
    <w:multiLevelType w:val="hybridMultilevel"/>
    <w:tmpl w:val="D4A693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754E11"/>
    <w:multiLevelType w:val="hybridMultilevel"/>
    <w:tmpl w:val="03541F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A7C9B"/>
    <w:multiLevelType w:val="multilevel"/>
    <w:tmpl w:val="8CE47D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5F046884"/>
    <w:multiLevelType w:val="hybridMultilevel"/>
    <w:tmpl w:val="A32C7388"/>
    <w:lvl w:ilvl="0" w:tplc="43F0B0DC">
      <w:start w:val="1"/>
      <w:numFmt w:val="lowerRoman"/>
      <w:lvlText w:val="(%1)"/>
      <w:lvlJc w:val="left"/>
      <w:pPr>
        <w:ind w:left="1500" w:hanging="720"/>
      </w:pPr>
      <w:rPr>
        <w:rFonts w:hint="default"/>
      </w:rPr>
    </w:lvl>
    <w:lvl w:ilvl="1" w:tplc="590CAC5C" w:tentative="1">
      <w:start w:val="1"/>
      <w:numFmt w:val="lowerLetter"/>
      <w:lvlText w:val="%2."/>
      <w:lvlJc w:val="left"/>
      <w:pPr>
        <w:ind w:left="1860" w:hanging="360"/>
      </w:pPr>
    </w:lvl>
    <w:lvl w:ilvl="2" w:tplc="F3107540" w:tentative="1">
      <w:start w:val="1"/>
      <w:numFmt w:val="lowerRoman"/>
      <w:lvlText w:val="%3."/>
      <w:lvlJc w:val="right"/>
      <w:pPr>
        <w:ind w:left="2580" w:hanging="180"/>
      </w:pPr>
    </w:lvl>
    <w:lvl w:ilvl="3" w:tplc="B7301CF0" w:tentative="1">
      <w:start w:val="1"/>
      <w:numFmt w:val="decimal"/>
      <w:lvlText w:val="%4."/>
      <w:lvlJc w:val="left"/>
      <w:pPr>
        <w:ind w:left="3300" w:hanging="360"/>
      </w:pPr>
    </w:lvl>
    <w:lvl w:ilvl="4" w:tplc="795AF0CA" w:tentative="1">
      <w:start w:val="1"/>
      <w:numFmt w:val="lowerLetter"/>
      <w:lvlText w:val="%5."/>
      <w:lvlJc w:val="left"/>
      <w:pPr>
        <w:ind w:left="4020" w:hanging="360"/>
      </w:pPr>
    </w:lvl>
    <w:lvl w:ilvl="5" w:tplc="1D7C89C6" w:tentative="1">
      <w:start w:val="1"/>
      <w:numFmt w:val="lowerRoman"/>
      <w:lvlText w:val="%6."/>
      <w:lvlJc w:val="right"/>
      <w:pPr>
        <w:ind w:left="4740" w:hanging="180"/>
      </w:pPr>
    </w:lvl>
    <w:lvl w:ilvl="6" w:tplc="14FAFD04" w:tentative="1">
      <w:start w:val="1"/>
      <w:numFmt w:val="decimal"/>
      <w:lvlText w:val="%7."/>
      <w:lvlJc w:val="left"/>
      <w:pPr>
        <w:ind w:left="5460" w:hanging="360"/>
      </w:pPr>
    </w:lvl>
    <w:lvl w:ilvl="7" w:tplc="1B0862B8" w:tentative="1">
      <w:start w:val="1"/>
      <w:numFmt w:val="lowerLetter"/>
      <w:lvlText w:val="%8."/>
      <w:lvlJc w:val="left"/>
      <w:pPr>
        <w:ind w:left="6180" w:hanging="360"/>
      </w:pPr>
    </w:lvl>
    <w:lvl w:ilvl="8" w:tplc="B7CA64C8" w:tentative="1">
      <w:start w:val="1"/>
      <w:numFmt w:val="lowerRoman"/>
      <w:lvlText w:val="%9."/>
      <w:lvlJc w:val="right"/>
      <w:pPr>
        <w:ind w:left="6900" w:hanging="180"/>
      </w:pPr>
    </w:lvl>
  </w:abstractNum>
  <w:abstractNum w:abstractNumId="45">
    <w:nsid w:val="60626C8E"/>
    <w:multiLevelType w:val="hybridMultilevel"/>
    <w:tmpl w:val="F88CBEB6"/>
    <w:lvl w:ilvl="0" w:tplc="9746BF1E">
      <w:start w:val="1"/>
      <w:numFmt w:val="decimal"/>
      <w:lvlText w:val="%1."/>
      <w:lvlJc w:val="left"/>
      <w:pPr>
        <w:tabs>
          <w:tab w:val="num" w:pos="2160"/>
        </w:tabs>
        <w:ind w:left="2160" w:hanging="1440"/>
      </w:pPr>
      <w:rPr>
        <w:rFonts w:hint="default"/>
      </w:rPr>
    </w:lvl>
    <w:lvl w:ilvl="1" w:tplc="9490E27A">
      <w:start w:val="1"/>
      <w:numFmt w:val="lowerLetter"/>
      <w:lvlText w:val="%2."/>
      <w:lvlJc w:val="left"/>
      <w:pPr>
        <w:tabs>
          <w:tab w:val="num" w:pos="1800"/>
        </w:tabs>
        <w:ind w:left="1800" w:hanging="360"/>
      </w:pPr>
    </w:lvl>
    <w:lvl w:ilvl="2" w:tplc="FE408F0E" w:tentative="1">
      <w:start w:val="1"/>
      <w:numFmt w:val="lowerRoman"/>
      <w:lvlText w:val="%3."/>
      <w:lvlJc w:val="right"/>
      <w:pPr>
        <w:tabs>
          <w:tab w:val="num" w:pos="2520"/>
        </w:tabs>
        <w:ind w:left="2520" w:hanging="180"/>
      </w:pPr>
    </w:lvl>
    <w:lvl w:ilvl="3" w:tplc="82067DF6" w:tentative="1">
      <w:start w:val="1"/>
      <w:numFmt w:val="decimal"/>
      <w:lvlText w:val="%4."/>
      <w:lvlJc w:val="left"/>
      <w:pPr>
        <w:tabs>
          <w:tab w:val="num" w:pos="3240"/>
        </w:tabs>
        <w:ind w:left="3240" w:hanging="360"/>
      </w:pPr>
    </w:lvl>
    <w:lvl w:ilvl="4" w:tplc="BEA0B64A" w:tentative="1">
      <w:start w:val="1"/>
      <w:numFmt w:val="lowerLetter"/>
      <w:lvlText w:val="%5."/>
      <w:lvlJc w:val="left"/>
      <w:pPr>
        <w:tabs>
          <w:tab w:val="num" w:pos="3960"/>
        </w:tabs>
        <w:ind w:left="3960" w:hanging="360"/>
      </w:pPr>
    </w:lvl>
    <w:lvl w:ilvl="5" w:tplc="B7FA73EA" w:tentative="1">
      <w:start w:val="1"/>
      <w:numFmt w:val="lowerRoman"/>
      <w:lvlText w:val="%6."/>
      <w:lvlJc w:val="right"/>
      <w:pPr>
        <w:tabs>
          <w:tab w:val="num" w:pos="4680"/>
        </w:tabs>
        <w:ind w:left="4680" w:hanging="180"/>
      </w:pPr>
    </w:lvl>
    <w:lvl w:ilvl="6" w:tplc="587CEDF8" w:tentative="1">
      <w:start w:val="1"/>
      <w:numFmt w:val="decimal"/>
      <w:lvlText w:val="%7."/>
      <w:lvlJc w:val="left"/>
      <w:pPr>
        <w:tabs>
          <w:tab w:val="num" w:pos="5400"/>
        </w:tabs>
        <w:ind w:left="5400" w:hanging="360"/>
      </w:pPr>
    </w:lvl>
    <w:lvl w:ilvl="7" w:tplc="F99ED880" w:tentative="1">
      <w:start w:val="1"/>
      <w:numFmt w:val="lowerLetter"/>
      <w:lvlText w:val="%8."/>
      <w:lvlJc w:val="left"/>
      <w:pPr>
        <w:tabs>
          <w:tab w:val="num" w:pos="6120"/>
        </w:tabs>
        <w:ind w:left="6120" w:hanging="360"/>
      </w:pPr>
    </w:lvl>
    <w:lvl w:ilvl="8" w:tplc="2EE454AA" w:tentative="1">
      <w:start w:val="1"/>
      <w:numFmt w:val="lowerRoman"/>
      <w:lvlText w:val="%9."/>
      <w:lvlJc w:val="right"/>
      <w:pPr>
        <w:tabs>
          <w:tab w:val="num" w:pos="6840"/>
        </w:tabs>
        <w:ind w:left="6840" w:hanging="180"/>
      </w:pPr>
    </w:lvl>
  </w:abstractNum>
  <w:abstractNum w:abstractNumId="46">
    <w:nsid w:val="618F0853"/>
    <w:multiLevelType w:val="hybridMultilevel"/>
    <w:tmpl w:val="B5ECAF8E"/>
    <w:lvl w:ilvl="0" w:tplc="11428BC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61CE639B"/>
    <w:multiLevelType w:val="hybridMultilevel"/>
    <w:tmpl w:val="52C26D80"/>
    <w:lvl w:ilvl="0" w:tplc="90080098">
      <w:start w:val="2"/>
      <w:numFmt w:val="lowerLetter"/>
      <w:lvlText w:val="%1."/>
      <w:lvlJc w:val="left"/>
      <w:pPr>
        <w:ind w:left="1800" w:hanging="360"/>
      </w:pPr>
      <w:rPr>
        <w:rFonts w:hint="default"/>
      </w:rPr>
    </w:lvl>
    <w:lvl w:ilvl="1" w:tplc="03262068" w:tentative="1">
      <w:start w:val="1"/>
      <w:numFmt w:val="lowerLetter"/>
      <w:lvlText w:val="%2."/>
      <w:lvlJc w:val="left"/>
      <w:pPr>
        <w:ind w:left="2520" w:hanging="360"/>
      </w:pPr>
    </w:lvl>
    <w:lvl w:ilvl="2" w:tplc="76C041EC" w:tentative="1">
      <w:start w:val="1"/>
      <w:numFmt w:val="lowerRoman"/>
      <w:lvlText w:val="%3."/>
      <w:lvlJc w:val="right"/>
      <w:pPr>
        <w:ind w:left="3240" w:hanging="180"/>
      </w:pPr>
    </w:lvl>
    <w:lvl w:ilvl="3" w:tplc="5A803882">
      <w:start w:val="1"/>
      <w:numFmt w:val="decimal"/>
      <w:lvlText w:val="%4."/>
      <w:lvlJc w:val="left"/>
      <w:pPr>
        <w:ind w:left="3960" w:hanging="360"/>
      </w:pPr>
    </w:lvl>
    <w:lvl w:ilvl="4" w:tplc="2F146A6C" w:tentative="1">
      <w:start w:val="1"/>
      <w:numFmt w:val="lowerLetter"/>
      <w:lvlText w:val="%5."/>
      <w:lvlJc w:val="left"/>
      <w:pPr>
        <w:ind w:left="4680" w:hanging="360"/>
      </w:pPr>
    </w:lvl>
    <w:lvl w:ilvl="5" w:tplc="312A7B80" w:tentative="1">
      <w:start w:val="1"/>
      <w:numFmt w:val="lowerRoman"/>
      <w:lvlText w:val="%6."/>
      <w:lvlJc w:val="right"/>
      <w:pPr>
        <w:ind w:left="5400" w:hanging="180"/>
      </w:pPr>
    </w:lvl>
    <w:lvl w:ilvl="6" w:tplc="5240B63C" w:tentative="1">
      <w:start w:val="1"/>
      <w:numFmt w:val="decimal"/>
      <w:lvlText w:val="%7."/>
      <w:lvlJc w:val="left"/>
      <w:pPr>
        <w:ind w:left="6120" w:hanging="360"/>
      </w:pPr>
    </w:lvl>
    <w:lvl w:ilvl="7" w:tplc="8E3E6E86" w:tentative="1">
      <w:start w:val="1"/>
      <w:numFmt w:val="lowerLetter"/>
      <w:lvlText w:val="%8."/>
      <w:lvlJc w:val="left"/>
      <w:pPr>
        <w:ind w:left="6840" w:hanging="360"/>
      </w:pPr>
    </w:lvl>
    <w:lvl w:ilvl="8" w:tplc="ADEA91FE" w:tentative="1">
      <w:start w:val="1"/>
      <w:numFmt w:val="lowerRoman"/>
      <w:lvlText w:val="%9."/>
      <w:lvlJc w:val="right"/>
      <w:pPr>
        <w:ind w:left="7560" w:hanging="180"/>
      </w:pPr>
    </w:lvl>
  </w:abstractNum>
  <w:abstractNum w:abstractNumId="48">
    <w:nsid w:val="64067A26"/>
    <w:multiLevelType w:val="hybridMultilevel"/>
    <w:tmpl w:val="DB88A278"/>
    <w:lvl w:ilvl="0" w:tplc="59A80E5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66157889"/>
    <w:multiLevelType w:val="hybridMultilevel"/>
    <w:tmpl w:val="440E1E4A"/>
    <w:lvl w:ilvl="0" w:tplc="27705C4E">
      <w:start w:val="1"/>
      <w:numFmt w:val="decimal"/>
      <w:lvlText w:val="%1."/>
      <w:lvlJc w:val="left"/>
      <w:pPr>
        <w:ind w:left="1080" w:hanging="360"/>
      </w:pPr>
      <w:rPr>
        <w:rFonts w:hint="default"/>
        <w:b/>
      </w:rPr>
    </w:lvl>
    <w:lvl w:ilvl="1" w:tplc="A1B8A92E">
      <w:start w:val="1"/>
      <w:numFmt w:val="lowerLetter"/>
      <w:lvlText w:val="%2."/>
      <w:lvlJc w:val="left"/>
      <w:pPr>
        <w:ind w:left="1440" w:hanging="360"/>
      </w:pPr>
      <w:rPr>
        <w:rFonts w:hint="default"/>
      </w:rPr>
    </w:lvl>
    <w:lvl w:ilvl="2" w:tplc="E7C28E40">
      <w:start w:val="1"/>
      <w:numFmt w:val="lowerRoman"/>
      <w:lvlText w:val="%3."/>
      <w:lvlJc w:val="right"/>
      <w:pPr>
        <w:ind w:left="2160" w:hanging="180"/>
      </w:pPr>
    </w:lvl>
    <w:lvl w:ilvl="3" w:tplc="C96850AA">
      <w:start w:val="2"/>
      <w:numFmt w:val="lowerLetter"/>
      <w:lvlText w:val="%4.)"/>
      <w:lvlJc w:val="left"/>
      <w:pPr>
        <w:ind w:left="2880" w:hanging="360"/>
      </w:pPr>
      <w:rPr>
        <w:rFonts w:hint="default"/>
      </w:rPr>
    </w:lvl>
    <w:lvl w:ilvl="4" w:tplc="04090019">
      <w:start w:val="1"/>
      <w:numFmt w:val="lowerLetter"/>
      <w:lvlText w:val="%5."/>
      <w:lvlJc w:val="left"/>
      <w:pPr>
        <w:ind w:left="3600" w:hanging="360"/>
      </w:pPr>
      <w:rPr>
        <w:rFonts w:hint="default"/>
        <w:b w:val="0"/>
      </w:rPr>
    </w:lvl>
    <w:lvl w:ilvl="5" w:tplc="7F8C8CE8" w:tentative="1">
      <w:start w:val="1"/>
      <w:numFmt w:val="lowerRoman"/>
      <w:lvlText w:val="%6."/>
      <w:lvlJc w:val="right"/>
      <w:pPr>
        <w:ind w:left="4320" w:hanging="180"/>
      </w:pPr>
    </w:lvl>
    <w:lvl w:ilvl="6" w:tplc="41E660DA" w:tentative="1">
      <w:start w:val="1"/>
      <w:numFmt w:val="decimal"/>
      <w:lvlText w:val="%7."/>
      <w:lvlJc w:val="left"/>
      <w:pPr>
        <w:ind w:left="5040" w:hanging="360"/>
      </w:pPr>
    </w:lvl>
    <w:lvl w:ilvl="7" w:tplc="0B66CC42" w:tentative="1">
      <w:start w:val="1"/>
      <w:numFmt w:val="lowerLetter"/>
      <w:lvlText w:val="%8."/>
      <w:lvlJc w:val="left"/>
      <w:pPr>
        <w:ind w:left="5760" w:hanging="360"/>
      </w:pPr>
    </w:lvl>
    <w:lvl w:ilvl="8" w:tplc="AC3C272A" w:tentative="1">
      <w:start w:val="1"/>
      <w:numFmt w:val="lowerRoman"/>
      <w:lvlText w:val="%9."/>
      <w:lvlJc w:val="right"/>
      <w:pPr>
        <w:ind w:left="6480" w:hanging="180"/>
      </w:pPr>
    </w:lvl>
  </w:abstractNum>
  <w:abstractNum w:abstractNumId="50">
    <w:nsid w:val="673078AC"/>
    <w:multiLevelType w:val="hybridMultilevel"/>
    <w:tmpl w:val="D144B042"/>
    <w:lvl w:ilvl="0" w:tplc="04B26B66">
      <w:start w:val="2"/>
      <w:numFmt w:val="lowerLetter"/>
      <w:lvlText w:val="%1."/>
      <w:lvlJc w:val="left"/>
      <w:pPr>
        <w:ind w:left="1440" w:hanging="360"/>
      </w:pPr>
      <w:rPr>
        <w:rFonts w:hint="default"/>
      </w:rPr>
    </w:lvl>
    <w:lvl w:ilvl="1" w:tplc="AD4A7AAE" w:tentative="1">
      <w:start w:val="1"/>
      <w:numFmt w:val="lowerLetter"/>
      <w:lvlText w:val="%2."/>
      <w:lvlJc w:val="left"/>
      <w:pPr>
        <w:ind w:left="2160" w:hanging="360"/>
      </w:pPr>
    </w:lvl>
    <w:lvl w:ilvl="2" w:tplc="E37CB33A" w:tentative="1">
      <w:start w:val="1"/>
      <w:numFmt w:val="lowerRoman"/>
      <w:lvlText w:val="%3."/>
      <w:lvlJc w:val="right"/>
      <w:pPr>
        <w:ind w:left="2880" w:hanging="180"/>
      </w:pPr>
    </w:lvl>
    <w:lvl w:ilvl="3" w:tplc="37006464" w:tentative="1">
      <w:start w:val="1"/>
      <w:numFmt w:val="decimal"/>
      <w:lvlText w:val="%4."/>
      <w:lvlJc w:val="left"/>
      <w:pPr>
        <w:ind w:left="3600" w:hanging="360"/>
      </w:pPr>
    </w:lvl>
    <w:lvl w:ilvl="4" w:tplc="D1A8CDA8" w:tentative="1">
      <w:start w:val="1"/>
      <w:numFmt w:val="lowerLetter"/>
      <w:lvlText w:val="%5."/>
      <w:lvlJc w:val="left"/>
      <w:pPr>
        <w:ind w:left="4320" w:hanging="360"/>
      </w:pPr>
    </w:lvl>
    <w:lvl w:ilvl="5" w:tplc="36ACCB3E" w:tentative="1">
      <w:start w:val="1"/>
      <w:numFmt w:val="lowerRoman"/>
      <w:lvlText w:val="%6."/>
      <w:lvlJc w:val="right"/>
      <w:pPr>
        <w:ind w:left="5040" w:hanging="180"/>
      </w:pPr>
    </w:lvl>
    <w:lvl w:ilvl="6" w:tplc="C2B0863A" w:tentative="1">
      <w:start w:val="1"/>
      <w:numFmt w:val="decimal"/>
      <w:lvlText w:val="%7."/>
      <w:lvlJc w:val="left"/>
      <w:pPr>
        <w:ind w:left="5760" w:hanging="360"/>
      </w:pPr>
    </w:lvl>
    <w:lvl w:ilvl="7" w:tplc="EDE6573E" w:tentative="1">
      <w:start w:val="1"/>
      <w:numFmt w:val="lowerLetter"/>
      <w:lvlText w:val="%8."/>
      <w:lvlJc w:val="left"/>
      <w:pPr>
        <w:ind w:left="6480" w:hanging="360"/>
      </w:pPr>
    </w:lvl>
    <w:lvl w:ilvl="8" w:tplc="40903D2A" w:tentative="1">
      <w:start w:val="1"/>
      <w:numFmt w:val="lowerRoman"/>
      <w:lvlText w:val="%9."/>
      <w:lvlJc w:val="right"/>
      <w:pPr>
        <w:ind w:left="7200" w:hanging="180"/>
      </w:pPr>
    </w:lvl>
  </w:abstractNum>
  <w:abstractNum w:abstractNumId="51">
    <w:nsid w:val="67A02782"/>
    <w:multiLevelType w:val="hybridMultilevel"/>
    <w:tmpl w:val="F6748A48"/>
    <w:lvl w:ilvl="0" w:tplc="6206E98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7E86E73"/>
    <w:multiLevelType w:val="hybridMultilevel"/>
    <w:tmpl w:val="0480E848"/>
    <w:lvl w:ilvl="0" w:tplc="4B08F444">
      <w:start w:val="1"/>
      <w:numFmt w:val="decimal"/>
      <w:lvlText w:val="%1."/>
      <w:lvlJc w:val="left"/>
      <w:pPr>
        <w:ind w:left="1080" w:hanging="360"/>
      </w:pPr>
      <w:rPr>
        <w:rFonts w:hint="default"/>
      </w:rPr>
    </w:lvl>
    <w:lvl w:ilvl="1" w:tplc="72CA256A" w:tentative="1">
      <w:start w:val="1"/>
      <w:numFmt w:val="lowerLetter"/>
      <w:lvlText w:val="%2."/>
      <w:lvlJc w:val="left"/>
      <w:pPr>
        <w:ind w:left="1440" w:hanging="360"/>
      </w:pPr>
    </w:lvl>
    <w:lvl w:ilvl="2" w:tplc="C722F25E" w:tentative="1">
      <w:start w:val="1"/>
      <w:numFmt w:val="lowerRoman"/>
      <w:lvlText w:val="%3."/>
      <w:lvlJc w:val="right"/>
      <w:pPr>
        <w:ind w:left="2160" w:hanging="180"/>
      </w:pPr>
    </w:lvl>
    <w:lvl w:ilvl="3" w:tplc="BE6011E4" w:tentative="1">
      <w:start w:val="1"/>
      <w:numFmt w:val="decimal"/>
      <w:lvlText w:val="%4."/>
      <w:lvlJc w:val="left"/>
      <w:pPr>
        <w:ind w:left="2880" w:hanging="360"/>
      </w:pPr>
    </w:lvl>
    <w:lvl w:ilvl="4" w:tplc="AD681728" w:tentative="1">
      <w:start w:val="1"/>
      <w:numFmt w:val="lowerLetter"/>
      <w:lvlText w:val="%5."/>
      <w:lvlJc w:val="left"/>
      <w:pPr>
        <w:ind w:left="3600" w:hanging="360"/>
      </w:pPr>
    </w:lvl>
    <w:lvl w:ilvl="5" w:tplc="D34C8A24" w:tentative="1">
      <w:start w:val="1"/>
      <w:numFmt w:val="lowerRoman"/>
      <w:lvlText w:val="%6."/>
      <w:lvlJc w:val="right"/>
      <w:pPr>
        <w:ind w:left="4320" w:hanging="180"/>
      </w:pPr>
    </w:lvl>
    <w:lvl w:ilvl="6" w:tplc="F5FC6A44" w:tentative="1">
      <w:start w:val="1"/>
      <w:numFmt w:val="decimal"/>
      <w:lvlText w:val="%7."/>
      <w:lvlJc w:val="left"/>
      <w:pPr>
        <w:ind w:left="5040" w:hanging="360"/>
      </w:pPr>
    </w:lvl>
    <w:lvl w:ilvl="7" w:tplc="237EF510" w:tentative="1">
      <w:start w:val="1"/>
      <w:numFmt w:val="lowerLetter"/>
      <w:lvlText w:val="%8."/>
      <w:lvlJc w:val="left"/>
      <w:pPr>
        <w:ind w:left="5760" w:hanging="360"/>
      </w:pPr>
    </w:lvl>
    <w:lvl w:ilvl="8" w:tplc="EF86A14C" w:tentative="1">
      <w:start w:val="1"/>
      <w:numFmt w:val="lowerRoman"/>
      <w:lvlText w:val="%9."/>
      <w:lvlJc w:val="right"/>
      <w:pPr>
        <w:ind w:left="6480" w:hanging="180"/>
      </w:pPr>
    </w:lvl>
  </w:abstractNum>
  <w:abstractNum w:abstractNumId="53">
    <w:nsid w:val="6A6B626D"/>
    <w:multiLevelType w:val="hybridMultilevel"/>
    <w:tmpl w:val="64F6D146"/>
    <w:lvl w:ilvl="0" w:tplc="6400EC8C">
      <w:start w:val="1"/>
      <w:numFmt w:val="lowerLetter"/>
      <w:lvlText w:val="%1."/>
      <w:lvlJc w:val="left"/>
      <w:pPr>
        <w:ind w:left="2160" w:hanging="360"/>
      </w:pPr>
      <w:rPr>
        <w:rFonts w:hint="default"/>
      </w:rPr>
    </w:lvl>
    <w:lvl w:ilvl="1" w:tplc="3D02DF3C" w:tentative="1">
      <w:start w:val="1"/>
      <w:numFmt w:val="lowerLetter"/>
      <w:lvlText w:val="%2."/>
      <w:lvlJc w:val="left"/>
      <w:pPr>
        <w:ind w:left="2880" w:hanging="360"/>
      </w:pPr>
    </w:lvl>
    <w:lvl w:ilvl="2" w:tplc="8FC88692" w:tentative="1">
      <w:start w:val="1"/>
      <w:numFmt w:val="lowerRoman"/>
      <w:lvlText w:val="%3."/>
      <w:lvlJc w:val="right"/>
      <w:pPr>
        <w:ind w:left="3600" w:hanging="180"/>
      </w:pPr>
    </w:lvl>
    <w:lvl w:ilvl="3" w:tplc="17522930" w:tentative="1">
      <w:start w:val="1"/>
      <w:numFmt w:val="decimal"/>
      <w:lvlText w:val="%4."/>
      <w:lvlJc w:val="left"/>
      <w:pPr>
        <w:ind w:left="4320" w:hanging="360"/>
      </w:pPr>
    </w:lvl>
    <w:lvl w:ilvl="4" w:tplc="5E52CF24" w:tentative="1">
      <w:start w:val="1"/>
      <w:numFmt w:val="lowerLetter"/>
      <w:lvlText w:val="%5."/>
      <w:lvlJc w:val="left"/>
      <w:pPr>
        <w:ind w:left="5040" w:hanging="360"/>
      </w:pPr>
    </w:lvl>
    <w:lvl w:ilvl="5" w:tplc="29D2AA1A" w:tentative="1">
      <w:start w:val="1"/>
      <w:numFmt w:val="lowerRoman"/>
      <w:lvlText w:val="%6."/>
      <w:lvlJc w:val="right"/>
      <w:pPr>
        <w:ind w:left="5760" w:hanging="180"/>
      </w:pPr>
    </w:lvl>
    <w:lvl w:ilvl="6" w:tplc="1B109216" w:tentative="1">
      <w:start w:val="1"/>
      <w:numFmt w:val="decimal"/>
      <w:lvlText w:val="%7."/>
      <w:lvlJc w:val="left"/>
      <w:pPr>
        <w:ind w:left="6480" w:hanging="360"/>
      </w:pPr>
    </w:lvl>
    <w:lvl w:ilvl="7" w:tplc="BB9E17CA" w:tentative="1">
      <w:start w:val="1"/>
      <w:numFmt w:val="lowerLetter"/>
      <w:lvlText w:val="%8."/>
      <w:lvlJc w:val="left"/>
      <w:pPr>
        <w:ind w:left="7200" w:hanging="360"/>
      </w:pPr>
    </w:lvl>
    <w:lvl w:ilvl="8" w:tplc="1F5678D8" w:tentative="1">
      <w:start w:val="1"/>
      <w:numFmt w:val="lowerRoman"/>
      <w:lvlText w:val="%9."/>
      <w:lvlJc w:val="right"/>
      <w:pPr>
        <w:ind w:left="7920" w:hanging="180"/>
      </w:pPr>
    </w:lvl>
  </w:abstractNum>
  <w:abstractNum w:abstractNumId="54">
    <w:nsid w:val="6A6E5244"/>
    <w:multiLevelType w:val="hybridMultilevel"/>
    <w:tmpl w:val="A9FE099A"/>
    <w:lvl w:ilvl="0" w:tplc="5C08335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nsid w:val="6C490721"/>
    <w:multiLevelType w:val="hybridMultilevel"/>
    <w:tmpl w:val="7F8EEFB6"/>
    <w:lvl w:ilvl="0" w:tplc="486E1F50">
      <w:start w:val="1"/>
      <w:numFmt w:val="decimal"/>
      <w:lvlText w:val="%1."/>
      <w:lvlJc w:val="left"/>
      <w:pPr>
        <w:ind w:left="720" w:hanging="360"/>
      </w:pPr>
    </w:lvl>
    <w:lvl w:ilvl="1" w:tplc="8DA0D1C0" w:tentative="1">
      <w:start w:val="1"/>
      <w:numFmt w:val="lowerLetter"/>
      <w:lvlText w:val="%2."/>
      <w:lvlJc w:val="left"/>
      <w:pPr>
        <w:ind w:left="1440" w:hanging="360"/>
      </w:pPr>
    </w:lvl>
    <w:lvl w:ilvl="2" w:tplc="46A46A70" w:tentative="1">
      <w:start w:val="1"/>
      <w:numFmt w:val="lowerRoman"/>
      <w:lvlText w:val="%3."/>
      <w:lvlJc w:val="right"/>
      <w:pPr>
        <w:ind w:left="2160" w:hanging="180"/>
      </w:pPr>
    </w:lvl>
    <w:lvl w:ilvl="3" w:tplc="BC06DA7C" w:tentative="1">
      <w:start w:val="1"/>
      <w:numFmt w:val="decimal"/>
      <w:lvlText w:val="%4."/>
      <w:lvlJc w:val="left"/>
      <w:pPr>
        <w:ind w:left="2880" w:hanging="360"/>
      </w:pPr>
    </w:lvl>
    <w:lvl w:ilvl="4" w:tplc="57140928" w:tentative="1">
      <w:start w:val="1"/>
      <w:numFmt w:val="lowerLetter"/>
      <w:lvlText w:val="%5."/>
      <w:lvlJc w:val="left"/>
      <w:pPr>
        <w:ind w:left="3600" w:hanging="360"/>
      </w:pPr>
    </w:lvl>
    <w:lvl w:ilvl="5" w:tplc="B5540174" w:tentative="1">
      <w:start w:val="1"/>
      <w:numFmt w:val="lowerRoman"/>
      <w:lvlText w:val="%6."/>
      <w:lvlJc w:val="right"/>
      <w:pPr>
        <w:ind w:left="4320" w:hanging="180"/>
      </w:pPr>
    </w:lvl>
    <w:lvl w:ilvl="6" w:tplc="32C07DD0" w:tentative="1">
      <w:start w:val="1"/>
      <w:numFmt w:val="decimal"/>
      <w:lvlText w:val="%7."/>
      <w:lvlJc w:val="left"/>
      <w:pPr>
        <w:ind w:left="5040" w:hanging="360"/>
      </w:pPr>
    </w:lvl>
    <w:lvl w:ilvl="7" w:tplc="040C940A" w:tentative="1">
      <w:start w:val="1"/>
      <w:numFmt w:val="lowerLetter"/>
      <w:lvlText w:val="%8."/>
      <w:lvlJc w:val="left"/>
      <w:pPr>
        <w:ind w:left="5760" w:hanging="360"/>
      </w:pPr>
    </w:lvl>
    <w:lvl w:ilvl="8" w:tplc="E8EC6192" w:tentative="1">
      <w:start w:val="1"/>
      <w:numFmt w:val="lowerRoman"/>
      <w:lvlText w:val="%9."/>
      <w:lvlJc w:val="right"/>
      <w:pPr>
        <w:ind w:left="6480" w:hanging="180"/>
      </w:pPr>
    </w:lvl>
  </w:abstractNum>
  <w:abstractNum w:abstractNumId="56">
    <w:nsid w:val="6CAB2B66"/>
    <w:multiLevelType w:val="hybridMultilevel"/>
    <w:tmpl w:val="1D4C608A"/>
    <w:lvl w:ilvl="0" w:tplc="63D8C5B2">
      <w:start w:val="1"/>
      <w:numFmt w:val="upperLetter"/>
      <w:lvlText w:val="%1."/>
      <w:lvlJc w:val="left"/>
      <w:pPr>
        <w:ind w:left="1080" w:hanging="360"/>
      </w:pPr>
      <w:rPr>
        <w:rFonts w:hint="default"/>
      </w:rPr>
    </w:lvl>
    <w:lvl w:ilvl="1" w:tplc="E85497D6" w:tentative="1">
      <w:start w:val="1"/>
      <w:numFmt w:val="lowerLetter"/>
      <w:lvlText w:val="%2."/>
      <w:lvlJc w:val="left"/>
      <w:pPr>
        <w:ind w:left="1800" w:hanging="360"/>
      </w:pPr>
    </w:lvl>
    <w:lvl w:ilvl="2" w:tplc="743A4B98" w:tentative="1">
      <w:start w:val="1"/>
      <w:numFmt w:val="lowerRoman"/>
      <w:lvlText w:val="%3."/>
      <w:lvlJc w:val="right"/>
      <w:pPr>
        <w:ind w:left="2520" w:hanging="180"/>
      </w:pPr>
    </w:lvl>
    <w:lvl w:ilvl="3" w:tplc="6068EE84" w:tentative="1">
      <w:start w:val="1"/>
      <w:numFmt w:val="decimal"/>
      <w:lvlText w:val="%4."/>
      <w:lvlJc w:val="left"/>
      <w:pPr>
        <w:ind w:left="3240" w:hanging="360"/>
      </w:pPr>
    </w:lvl>
    <w:lvl w:ilvl="4" w:tplc="E6782B18" w:tentative="1">
      <w:start w:val="1"/>
      <w:numFmt w:val="lowerLetter"/>
      <w:lvlText w:val="%5."/>
      <w:lvlJc w:val="left"/>
      <w:pPr>
        <w:ind w:left="3960" w:hanging="360"/>
      </w:pPr>
    </w:lvl>
    <w:lvl w:ilvl="5" w:tplc="93D86EA6" w:tentative="1">
      <w:start w:val="1"/>
      <w:numFmt w:val="lowerRoman"/>
      <w:lvlText w:val="%6."/>
      <w:lvlJc w:val="right"/>
      <w:pPr>
        <w:ind w:left="4680" w:hanging="180"/>
      </w:pPr>
    </w:lvl>
    <w:lvl w:ilvl="6" w:tplc="612A04F2" w:tentative="1">
      <w:start w:val="1"/>
      <w:numFmt w:val="decimal"/>
      <w:lvlText w:val="%7."/>
      <w:lvlJc w:val="left"/>
      <w:pPr>
        <w:ind w:left="5400" w:hanging="360"/>
      </w:pPr>
    </w:lvl>
    <w:lvl w:ilvl="7" w:tplc="370888A6" w:tentative="1">
      <w:start w:val="1"/>
      <w:numFmt w:val="lowerLetter"/>
      <w:lvlText w:val="%8."/>
      <w:lvlJc w:val="left"/>
      <w:pPr>
        <w:ind w:left="6120" w:hanging="360"/>
      </w:pPr>
    </w:lvl>
    <w:lvl w:ilvl="8" w:tplc="AF389210" w:tentative="1">
      <w:start w:val="1"/>
      <w:numFmt w:val="lowerRoman"/>
      <w:lvlText w:val="%9."/>
      <w:lvlJc w:val="right"/>
      <w:pPr>
        <w:ind w:left="6840" w:hanging="180"/>
      </w:pPr>
    </w:lvl>
  </w:abstractNum>
  <w:abstractNum w:abstractNumId="57">
    <w:nsid w:val="6D5C2EF7"/>
    <w:multiLevelType w:val="hybridMultilevel"/>
    <w:tmpl w:val="EBB4F5BE"/>
    <w:lvl w:ilvl="0" w:tplc="13E46640">
      <w:start w:val="1"/>
      <w:numFmt w:val="bullet"/>
      <w:lvlText w:val=""/>
      <w:lvlJc w:val="left"/>
      <w:pPr>
        <w:tabs>
          <w:tab w:val="num" w:pos="720"/>
        </w:tabs>
        <w:ind w:left="720" w:hanging="360"/>
      </w:pPr>
      <w:rPr>
        <w:rFonts w:ascii="Symbol" w:hAnsi="Symbol" w:hint="default"/>
        <w:sz w:val="24"/>
      </w:rPr>
    </w:lvl>
    <w:lvl w:ilvl="1" w:tplc="04090001">
      <w:start w:val="1"/>
      <w:numFmt w:val="bullet"/>
      <w:lvlText w:val=""/>
      <w:lvlJc w:val="left"/>
      <w:pPr>
        <w:tabs>
          <w:tab w:val="num" w:pos="1440"/>
        </w:tabs>
        <w:ind w:left="1440" w:hanging="360"/>
      </w:pPr>
      <w:rPr>
        <w:rFonts w:ascii="Symbol" w:hAnsi="Symbol" w:hint="default"/>
      </w:rPr>
    </w:lvl>
    <w:lvl w:ilvl="2" w:tplc="487ACB0E" w:tentative="1">
      <w:start w:val="1"/>
      <w:numFmt w:val="bullet"/>
      <w:lvlText w:val=""/>
      <w:lvlJc w:val="left"/>
      <w:pPr>
        <w:tabs>
          <w:tab w:val="num" w:pos="2160"/>
        </w:tabs>
        <w:ind w:left="2160" w:hanging="360"/>
      </w:pPr>
      <w:rPr>
        <w:rFonts w:ascii="Wingdings" w:hAnsi="Wingdings" w:hint="default"/>
      </w:rPr>
    </w:lvl>
    <w:lvl w:ilvl="3" w:tplc="653C4B82" w:tentative="1">
      <w:start w:val="1"/>
      <w:numFmt w:val="bullet"/>
      <w:lvlText w:val=""/>
      <w:lvlJc w:val="left"/>
      <w:pPr>
        <w:tabs>
          <w:tab w:val="num" w:pos="2880"/>
        </w:tabs>
        <w:ind w:left="2880" w:hanging="360"/>
      </w:pPr>
      <w:rPr>
        <w:rFonts w:ascii="Symbol" w:hAnsi="Symbol" w:hint="default"/>
      </w:rPr>
    </w:lvl>
    <w:lvl w:ilvl="4" w:tplc="515A5FAE" w:tentative="1">
      <w:start w:val="1"/>
      <w:numFmt w:val="bullet"/>
      <w:lvlText w:val="o"/>
      <w:lvlJc w:val="left"/>
      <w:pPr>
        <w:tabs>
          <w:tab w:val="num" w:pos="3600"/>
        </w:tabs>
        <w:ind w:left="3600" w:hanging="360"/>
      </w:pPr>
      <w:rPr>
        <w:rFonts w:ascii="Courier New" w:hAnsi="Courier New" w:cs="Arial" w:hint="default"/>
      </w:rPr>
    </w:lvl>
    <w:lvl w:ilvl="5" w:tplc="08EA3B74" w:tentative="1">
      <w:start w:val="1"/>
      <w:numFmt w:val="bullet"/>
      <w:lvlText w:val=""/>
      <w:lvlJc w:val="left"/>
      <w:pPr>
        <w:tabs>
          <w:tab w:val="num" w:pos="4320"/>
        </w:tabs>
        <w:ind w:left="4320" w:hanging="360"/>
      </w:pPr>
      <w:rPr>
        <w:rFonts w:ascii="Wingdings" w:hAnsi="Wingdings" w:hint="default"/>
      </w:rPr>
    </w:lvl>
    <w:lvl w:ilvl="6" w:tplc="1D742DF2" w:tentative="1">
      <w:start w:val="1"/>
      <w:numFmt w:val="bullet"/>
      <w:lvlText w:val=""/>
      <w:lvlJc w:val="left"/>
      <w:pPr>
        <w:tabs>
          <w:tab w:val="num" w:pos="5040"/>
        </w:tabs>
        <w:ind w:left="5040" w:hanging="360"/>
      </w:pPr>
      <w:rPr>
        <w:rFonts w:ascii="Symbol" w:hAnsi="Symbol" w:hint="default"/>
      </w:rPr>
    </w:lvl>
    <w:lvl w:ilvl="7" w:tplc="FEEC28FC" w:tentative="1">
      <w:start w:val="1"/>
      <w:numFmt w:val="bullet"/>
      <w:lvlText w:val="o"/>
      <w:lvlJc w:val="left"/>
      <w:pPr>
        <w:tabs>
          <w:tab w:val="num" w:pos="5760"/>
        </w:tabs>
        <w:ind w:left="5760" w:hanging="360"/>
      </w:pPr>
      <w:rPr>
        <w:rFonts w:ascii="Courier New" w:hAnsi="Courier New" w:cs="Arial" w:hint="default"/>
      </w:rPr>
    </w:lvl>
    <w:lvl w:ilvl="8" w:tplc="BA500A90" w:tentative="1">
      <w:start w:val="1"/>
      <w:numFmt w:val="bullet"/>
      <w:lvlText w:val=""/>
      <w:lvlJc w:val="left"/>
      <w:pPr>
        <w:tabs>
          <w:tab w:val="num" w:pos="6480"/>
        </w:tabs>
        <w:ind w:left="6480" w:hanging="360"/>
      </w:pPr>
      <w:rPr>
        <w:rFonts w:ascii="Wingdings" w:hAnsi="Wingdings" w:hint="default"/>
      </w:rPr>
    </w:lvl>
  </w:abstractNum>
  <w:abstractNum w:abstractNumId="58">
    <w:nsid w:val="6FCE0D5E"/>
    <w:multiLevelType w:val="hybridMultilevel"/>
    <w:tmpl w:val="975C0D7E"/>
    <w:lvl w:ilvl="0" w:tplc="C4A2233E">
      <w:start w:val="7"/>
      <w:numFmt w:val="decimal"/>
      <w:lvlText w:val="%1."/>
      <w:lvlJc w:val="left"/>
      <w:pPr>
        <w:tabs>
          <w:tab w:val="num" w:pos="1440"/>
        </w:tabs>
        <w:ind w:left="1440" w:hanging="720"/>
      </w:pPr>
      <w:rPr>
        <w:rFonts w:hint="default"/>
      </w:rPr>
    </w:lvl>
    <w:lvl w:ilvl="1" w:tplc="8C88BFA2">
      <w:start w:val="1"/>
      <w:numFmt w:val="lowerLetter"/>
      <w:lvlText w:val="%2."/>
      <w:lvlJc w:val="left"/>
      <w:pPr>
        <w:tabs>
          <w:tab w:val="num" w:pos="1800"/>
        </w:tabs>
        <w:ind w:left="1800" w:hanging="360"/>
      </w:pPr>
    </w:lvl>
    <w:lvl w:ilvl="2" w:tplc="1C0A1E2C" w:tentative="1">
      <w:start w:val="1"/>
      <w:numFmt w:val="lowerRoman"/>
      <w:lvlText w:val="%3."/>
      <w:lvlJc w:val="right"/>
      <w:pPr>
        <w:tabs>
          <w:tab w:val="num" w:pos="2520"/>
        </w:tabs>
        <w:ind w:left="2520" w:hanging="180"/>
      </w:pPr>
    </w:lvl>
    <w:lvl w:ilvl="3" w:tplc="D0B8A906" w:tentative="1">
      <w:start w:val="1"/>
      <w:numFmt w:val="decimal"/>
      <w:lvlText w:val="%4."/>
      <w:lvlJc w:val="left"/>
      <w:pPr>
        <w:tabs>
          <w:tab w:val="num" w:pos="3240"/>
        </w:tabs>
        <w:ind w:left="3240" w:hanging="360"/>
      </w:pPr>
    </w:lvl>
    <w:lvl w:ilvl="4" w:tplc="F74E1E8C" w:tentative="1">
      <w:start w:val="1"/>
      <w:numFmt w:val="lowerLetter"/>
      <w:lvlText w:val="%5."/>
      <w:lvlJc w:val="left"/>
      <w:pPr>
        <w:tabs>
          <w:tab w:val="num" w:pos="3960"/>
        </w:tabs>
        <w:ind w:left="3960" w:hanging="360"/>
      </w:pPr>
    </w:lvl>
    <w:lvl w:ilvl="5" w:tplc="3880EE06" w:tentative="1">
      <w:start w:val="1"/>
      <w:numFmt w:val="lowerRoman"/>
      <w:lvlText w:val="%6."/>
      <w:lvlJc w:val="right"/>
      <w:pPr>
        <w:tabs>
          <w:tab w:val="num" w:pos="4680"/>
        </w:tabs>
        <w:ind w:left="4680" w:hanging="180"/>
      </w:pPr>
    </w:lvl>
    <w:lvl w:ilvl="6" w:tplc="1C9CE792" w:tentative="1">
      <w:start w:val="1"/>
      <w:numFmt w:val="decimal"/>
      <w:lvlText w:val="%7."/>
      <w:lvlJc w:val="left"/>
      <w:pPr>
        <w:tabs>
          <w:tab w:val="num" w:pos="5400"/>
        </w:tabs>
        <w:ind w:left="5400" w:hanging="360"/>
      </w:pPr>
    </w:lvl>
    <w:lvl w:ilvl="7" w:tplc="53A2D156" w:tentative="1">
      <w:start w:val="1"/>
      <w:numFmt w:val="lowerLetter"/>
      <w:lvlText w:val="%8."/>
      <w:lvlJc w:val="left"/>
      <w:pPr>
        <w:tabs>
          <w:tab w:val="num" w:pos="6120"/>
        </w:tabs>
        <w:ind w:left="6120" w:hanging="360"/>
      </w:pPr>
    </w:lvl>
    <w:lvl w:ilvl="8" w:tplc="81D64D5A" w:tentative="1">
      <w:start w:val="1"/>
      <w:numFmt w:val="lowerRoman"/>
      <w:lvlText w:val="%9."/>
      <w:lvlJc w:val="right"/>
      <w:pPr>
        <w:tabs>
          <w:tab w:val="num" w:pos="6840"/>
        </w:tabs>
        <w:ind w:left="6840" w:hanging="180"/>
      </w:pPr>
    </w:lvl>
  </w:abstractNum>
  <w:abstractNum w:abstractNumId="59">
    <w:nsid w:val="709B4448"/>
    <w:multiLevelType w:val="hybridMultilevel"/>
    <w:tmpl w:val="632019EC"/>
    <w:lvl w:ilvl="0" w:tplc="892E1752">
      <w:start w:val="1"/>
      <w:numFmt w:val="decimal"/>
      <w:lvlText w:val="%1."/>
      <w:lvlJc w:val="left"/>
      <w:pPr>
        <w:ind w:left="11880" w:hanging="360"/>
      </w:pPr>
      <w:rPr>
        <w:rFonts w:hint="default"/>
        <w:b/>
      </w:rPr>
    </w:lvl>
    <w:lvl w:ilvl="1" w:tplc="F0C8B8CA">
      <w:start w:val="1"/>
      <w:numFmt w:val="lowerLetter"/>
      <w:lvlText w:val="%2."/>
      <w:lvlJc w:val="left"/>
      <w:pPr>
        <w:ind w:left="12240" w:hanging="360"/>
      </w:pPr>
    </w:lvl>
    <w:lvl w:ilvl="2" w:tplc="B15A5698">
      <w:start w:val="1"/>
      <w:numFmt w:val="lowerRoman"/>
      <w:lvlText w:val="%3."/>
      <w:lvlJc w:val="right"/>
      <w:pPr>
        <w:ind w:left="12960" w:hanging="180"/>
      </w:pPr>
    </w:lvl>
    <w:lvl w:ilvl="3" w:tplc="A116303C" w:tentative="1">
      <w:start w:val="1"/>
      <w:numFmt w:val="decimal"/>
      <w:lvlText w:val="%4."/>
      <w:lvlJc w:val="left"/>
      <w:pPr>
        <w:ind w:left="13680" w:hanging="360"/>
      </w:pPr>
    </w:lvl>
    <w:lvl w:ilvl="4" w:tplc="EC308B30" w:tentative="1">
      <w:start w:val="1"/>
      <w:numFmt w:val="lowerLetter"/>
      <w:lvlText w:val="%5."/>
      <w:lvlJc w:val="left"/>
      <w:pPr>
        <w:ind w:left="14400" w:hanging="360"/>
      </w:pPr>
    </w:lvl>
    <w:lvl w:ilvl="5" w:tplc="18246D6E" w:tentative="1">
      <w:start w:val="1"/>
      <w:numFmt w:val="lowerRoman"/>
      <w:lvlText w:val="%6."/>
      <w:lvlJc w:val="right"/>
      <w:pPr>
        <w:ind w:left="15120" w:hanging="180"/>
      </w:pPr>
    </w:lvl>
    <w:lvl w:ilvl="6" w:tplc="6BE6D212" w:tentative="1">
      <w:start w:val="1"/>
      <w:numFmt w:val="decimal"/>
      <w:lvlText w:val="%7."/>
      <w:lvlJc w:val="left"/>
      <w:pPr>
        <w:ind w:left="15840" w:hanging="360"/>
      </w:pPr>
    </w:lvl>
    <w:lvl w:ilvl="7" w:tplc="8E282784" w:tentative="1">
      <w:start w:val="1"/>
      <w:numFmt w:val="lowerLetter"/>
      <w:lvlText w:val="%8."/>
      <w:lvlJc w:val="left"/>
      <w:pPr>
        <w:ind w:left="16560" w:hanging="360"/>
      </w:pPr>
    </w:lvl>
    <w:lvl w:ilvl="8" w:tplc="4CACB1C4" w:tentative="1">
      <w:start w:val="1"/>
      <w:numFmt w:val="lowerRoman"/>
      <w:lvlText w:val="%9."/>
      <w:lvlJc w:val="right"/>
      <w:pPr>
        <w:ind w:left="17280" w:hanging="180"/>
      </w:pPr>
    </w:lvl>
  </w:abstractNum>
  <w:abstractNum w:abstractNumId="60">
    <w:nsid w:val="70A65D49"/>
    <w:multiLevelType w:val="hybridMultilevel"/>
    <w:tmpl w:val="3280D6D2"/>
    <w:lvl w:ilvl="0" w:tplc="7D56AA92">
      <w:start w:val="1"/>
      <w:numFmt w:val="decimal"/>
      <w:lvlText w:val="%1."/>
      <w:lvlJc w:val="left"/>
      <w:pPr>
        <w:tabs>
          <w:tab w:val="num" w:pos="2484"/>
        </w:tabs>
        <w:ind w:left="2484" w:hanging="1044"/>
      </w:pPr>
      <w:rPr>
        <w:rFonts w:hint="default"/>
      </w:rPr>
    </w:lvl>
    <w:lvl w:ilvl="1" w:tplc="2460F1AC" w:tentative="1">
      <w:start w:val="1"/>
      <w:numFmt w:val="lowerLetter"/>
      <w:lvlText w:val="%2."/>
      <w:lvlJc w:val="left"/>
      <w:pPr>
        <w:tabs>
          <w:tab w:val="num" w:pos="2520"/>
        </w:tabs>
        <w:ind w:left="2520" w:hanging="360"/>
      </w:pPr>
    </w:lvl>
    <w:lvl w:ilvl="2" w:tplc="D4F66D08" w:tentative="1">
      <w:start w:val="1"/>
      <w:numFmt w:val="lowerRoman"/>
      <w:lvlText w:val="%3."/>
      <w:lvlJc w:val="right"/>
      <w:pPr>
        <w:tabs>
          <w:tab w:val="num" w:pos="3240"/>
        </w:tabs>
        <w:ind w:left="3240" w:hanging="180"/>
      </w:pPr>
    </w:lvl>
    <w:lvl w:ilvl="3" w:tplc="64A0C11C" w:tentative="1">
      <w:start w:val="1"/>
      <w:numFmt w:val="decimal"/>
      <w:lvlText w:val="%4."/>
      <w:lvlJc w:val="left"/>
      <w:pPr>
        <w:tabs>
          <w:tab w:val="num" w:pos="3960"/>
        </w:tabs>
        <w:ind w:left="3960" w:hanging="360"/>
      </w:pPr>
    </w:lvl>
    <w:lvl w:ilvl="4" w:tplc="DBE8E7EC" w:tentative="1">
      <w:start w:val="1"/>
      <w:numFmt w:val="lowerLetter"/>
      <w:lvlText w:val="%5."/>
      <w:lvlJc w:val="left"/>
      <w:pPr>
        <w:tabs>
          <w:tab w:val="num" w:pos="4680"/>
        </w:tabs>
        <w:ind w:left="4680" w:hanging="360"/>
      </w:pPr>
    </w:lvl>
    <w:lvl w:ilvl="5" w:tplc="08DADBA2" w:tentative="1">
      <w:start w:val="1"/>
      <w:numFmt w:val="lowerRoman"/>
      <w:lvlText w:val="%6."/>
      <w:lvlJc w:val="right"/>
      <w:pPr>
        <w:tabs>
          <w:tab w:val="num" w:pos="5400"/>
        </w:tabs>
        <w:ind w:left="5400" w:hanging="180"/>
      </w:pPr>
    </w:lvl>
    <w:lvl w:ilvl="6" w:tplc="6D2EDB4A" w:tentative="1">
      <w:start w:val="1"/>
      <w:numFmt w:val="decimal"/>
      <w:lvlText w:val="%7."/>
      <w:lvlJc w:val="left"/>
      <w:pPr>
        <w:tabs>
          <w:tab w:val="num" w:pos="6120"/>
        </w:tabs>
        <w:ind w:left="6120" w:hanging="360"/>
      </w:pPr>
    </w:lvl>
    <w:lvl w:ilvl="7" w:tplc="42A2A4EE" w:tentative="1">
      <w:start w:val="1"/>
      <w:numFmt w:val="lowerLetter"/>
      <w:lvlText w:val="%8."/>
      <w:lvlJc w:val="left"/>
      <w:pPr>
        <w:tabs>
          <w:tab w:val="num" w:pos="6840"/>
        </w:tabs>
        <w:ind w:left="6840" w:hanging="360"/>
      </w:pPr>
    </w:lvl>
    <w:lvl w:ilvl="8" w:tplc="C906A606" w:tentative="1">
      <w:start w:val="1"/>
      <w:numFmt w:val="lowerRoman"/>
      <w:lvlText w:val="%9."/>
      <w:lvlJc w:val="right"/>
      <w:pPr>
        <w:tabs>
          <w:tab w:val="num" w:pos="7560"/>
        </w:tabs>
        <w:ind w:left="7560" w:hanging="180"/>
      </w:pPr>
    </w:lvl>
  </w:abstractNum>
  <w:abstractNum w:abstractNumId="61">
    <w:nsid w:val="712978C7"/>
    <w:multiLevelType w:val="hybridMultilevel"/>
    <w:tmpl w:val="4ECEAF46"/>
    <w:lvl w:ilvl="0" w:tplc="570E3C5E">
      <w:start w:val="1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7165755A"/>
    <w:multiLevelType w:val="hybridMultilevel"/>
    <w:tmpl w:val="D130D086"/>
    <w:lvl w:ilvl="0" w:tplc="0C00DF6E">
      <w:start w:val="1"/>
      <w:numFmt w:val="lowerLetter"/>
      <w:lvlText w:val="%1.)"/>
      <w:lvlJc w:val="left"/>
      <w:pPr>
        <w:ind w:left="720" w:hanging="360"/>
      </w:pPr>
      <w:rPr>
        <w:rFonts w:hint="default"/>
      </w:rPr>
    </w:lvl>
    <w:lvl w:ilvl="1" w:tplc="FA5C6374" w:tentative="1">
      <w:start w:val="1"/>
      <w:numFmt w:val="lowerLetter"/>
      <w:lvlText w:val="%2."/>
      <w:lvlJc w:val="left"/>
      <w:pPr>
        <w:ind w:left="1440" w:hanging="360"/>
      </w:pPr>
    </w:lvl>
    <w:lvl w:ilvl="2" w:tplc="E5AA44C8" w:tentative="1">
      <w:start w:val="1"/>
      <w:numFmt w:val="lowerRoman"/>
      <w:lvlText w:val="%3."/>
      <w:lvlJc w:val="right"/>
      <w:pPr>
        <w:ind w:left="2160" w:hanging="180"/>
      </w:pPr>
    </w:lvl>
    <w:lvl w:ilvl="3" w:tplc="01D20FEA" w:tentative="1">
      <w:start w:val="1"/>
      <w:numFmt w:val="decimal"/>
      <w:lvlText w:val="%4."/>
      <w:lvlJc w:val="left"/>
      <w:pPr>
        <w:ind w:left="2880" w:hanging="360"/>
      </w:pPr>
    </w:lvl>
    <w:lvl w:ilvl="4" w:tplc="F0161F34" w:tentative="1">
      <w:start w:val="1"/>
      <w:numFmt w:val="lowerLetter"/>
      <w:lvlText w:val="%5."/>
      <w:lvlJc w:val="left"/>
      <w:pPr>
        <w:ind w:left="3600" w:hanging="360"/>
      </w:pPr>
    </w:lvl>
    <w:lvl w:ilvl="5" w:tplc="817C14D2" w:tentative="1">
      <w:start w:val="1"/>
      <w:numFmt w:val="lowerRoman"/>
      <w:lvlText w:val="%6."/>
      <w:lvlJc w:val="right"/>
      <w:pPr>
        <w:ind w:left="4320" w:hanging="180"/>
      </w:pPr>
    </w:lvl>
    <w:lvl w:ilvl="6" w:tplc="211ECC38" w:tentative="1">
      <w:start w:val="1"/>
      <w:numFmt w:val="decimal"/>
      <w:lvlText w:val="%7."/>
      <w:lvlJc w:val="left"/>
      <w:pPr>
        <w:ind w:left="5040" w:hanging="360"/>
      </w:pPr>
    </w:lvl>
    <w:lvl w:ilvl="7" w:tplc="1DA00422" w:tentative="1">
      <w:start w:val="1"/>
      <w:numFmt w:val="lowerLetter"/>
      <w:lvlText w:val="%8."/>
      <w:lvlJc w:val="left"/>
      <w:pPr>
        <w:ind w:left="5760" w:hanging="360"/>
      </w:pPr>
    </w:lvl>
    <w:lvl w:ilvl="8" w:tplc="0BEA9238" w:tentative="1">
      <w:start w:val="1"/>
      <w:numFmt w:val="lowerRoman"/>
      <w:lvlText w:val="%9."/>
      <w:lvlJc w:val="right"/>
      <w:pPr>
        <w:ind w:left="6480" w:hanging="180"/>
      </w:pPr>
    </w:lvl>
  </w:abstractNum>
  <w:abstractNum w:abstractNumId="63">
    <w:nsid w:val="74E54945"/>
    <w:multiLevelType w:val="hybridMultilevel"/>
    <w:tmpl w:val="BD9449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6CB254F"/>
    <w:multiLevelType w:val="hybridMultilevel"/>
    <w:tmpl w:val="23A26858"/>
    <w:lvl w:ilvl="0" w:tplc="CA14F1C0">
      <w:start w:val="2"/>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8EE1902"/>
    <w:multiLevelType w:val="hybridMultilevel"/>
    <w:tmpl w:val="F4AC0C10"/>
    <w:lvl w:ilvl="0" w:tplc="389AC98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9881D58"/>
    <w:multiLevelType w:val="hybridMultilevel"/>
    <w:tmpl w:val="BB7AEF5C"/>
    <w:lvl w:ilvl="0" w:tplc="93CA1CC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67">
    <w:nsid w:val="7AB96436"/>
    <w:multiLevelType w:val="multilevel"/>
    <w:tmpl w:val="5E622F80"/>
    <w:lvl w:ilvl="0">
      <w:start w:val="1"/>
      <w:numFmt w:val="decimal"/>
      <w:lvlText w:val="%1."/>
      <w:lvlJc w:val="left"/>
      <w:pPr>
        <w:tabs>
          <w:tab w:val="num" w:pos="720"/>
        </w:tabs>
        <w:ind w:left="0" w:firstLine="720"/>
      </w:pPr>
      <w:rPr>
        <w:rFonts w:hint="default"/>
      </w:rPr>
    </w:lvl>
    <w:lvl w:ilvl="1">
      <w:start w:val="1"/>
      <w:numFmt w:val="upperLetter"/>
      <w:lvlText w:val="%2."/>
      <w:lvlJc w:val="left"/>
      <w:pPr>
        <w:tabs>
          <w:tab w:val="num" w:pos="720"/>
        </w:tabs>
        <w:ind w:left="720" w:firstLine="0"/>
      </w:pPr>
      <w:rPr>
        <w:rFonts w:hint="default"/>
      </w:rPr>
    </w:lvl>
    <w:lvl w:ilvl="2">
      <w:start w:val="1"/>
      <w:numFmt w:val="lowerRoman"/>
      <w:lvlText w:val="%3."/>
      <w:lvlJc w:val="left"/>
      <w:pPr>
        <w:tabs>
          <w:tab w:val="num" w:pos="108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nsid w:val="7FB50878"/>
    <w:multiLevelType w:val="hybridMultilevel"/>
    <w:tmpl w:val="F236C402"/>
    <w:lvl w:ilvl="0" w:tplc="80D4A8B4">
      <w:start w:val="7"/>
      <w:numFmt w:val="decimal"/>
      <w:lvlText w:val="%1."/>
      <w:lvlJc w:val="left"/>
      <w:pPr>
        <w:tabs>
          <w:tab w:val="num" w:pos="1080"/>
        </w:tabs>
        <w:ind w:left="1080" w:hanging="360"/>
      </w:pPr>
      <w:rPr>
        <w:rFonts w:hint="default"/>
      </w:rPr>
    </w:lvl>
    <w:lvl w:ilvl="1" w:tplc="8A369B64" w:tentative="1">
      <w:start w:val="1"/>
      <w:numFmt w:val="lowerLetter"/>
      <w:lvlText w:val="%2."/>
      <w:lvlJc w:val="left"/>
      <w:pPr>
        <w:tabs>
          <w:tab w:val="num" w:pos="1800"/>
        </w:tabs>
        <w:ind w:left="1800" w:hanging="360"/>
      </w:pPr>
    </w:lvl>
    <w:lvl w:ilvl="2" w:tplc="EE20F2C2" w:tentative="1">
      <w:start w:val="1"/>
      <w:numFmt w:val="lowerRoman"/>
      <w:lvlText w:val="%3."/>
      <w:lvlJc w:val="right"/>
      <w:pPr>
        <w:tabs>
          <w:tab w:val="num" w:pos="2520"/>
        </w:tabs>
        <w:ind w:left="2520" w:hanging="180"/>
      </w:pPr>
    </w:lvl>
    <w:lvl w:ilvl="3" w:tplc="A19C44F6" w:tentative="1">
      <w:start w:val="1"/>
      <w:numFmt w:val="decimal"/>
      <w:lvlText w:val="%4."/>
      <w:lvlJc w:val="left"/>
      <w:pPr>
        <w:tabs>
          <w:tab w:val="num" w:pos="3240"/>
        </w:tabs>
        <w:ind w:left="3240" w:hanging="360"/>
      </w:pPr>
    </w:lvl>
    <w:lvl w:ilvl="4" w:tplc="FA308E56" w:tentative="1">
      <w:start w:val="1"/>
      <w:numFmt w:val="lowerLetter"/>
      <w:lvlText w:val="%5."/>
      <w:lvlJc w:val="left"/>
      <w:pPr>
        <w:tabs>
          <w:tab w:val="num" w:pos="3960"/>
        </w:tabs>
        <w:ind w:left="3960" w:hanging="360"/>
      </w:pPr>
    </w:lvl>
    <w:lvl w:ilvl="5" w:tplc="E2A21DAE" w:tentative="1">
      <w:start w:val="1"/>
      <w:numFmt w:val="lowerRoman"/>
      <w:lvlText w:val="%6."/>
      <w:lvlJc w:val="right"/>
      <w:pPr>
        <w:tabs>
          <w:tab w:val="num" w:pos="4680"/>
        </w:tabs>
        <w:ind w:left="4680" w:hanging="180"/>
      </w:pPr>
    </w:lvl>
    <w:lvl w:ilvl="6" w:tplc="DF925F36" w:tentative="1">
      <w:start w:val="1"/>
      <w:numFmt w:val="decimal"/>
      <w:lvlText w:val="%7."/>
      <w:lvlJc w:val="left"/>
      <w:pPr>
        <w:tabs>
          <w:tab w:val="num" w:pos="5400"/>
        </w:tabs>
        <w:ind w:left="5400" w:hanging="360"/>
      </w:pPr>
    </w:lvl>
    <w:lvl w:ilvl="7" w:tplc="FA867E6C" w:tentative="1">
      <w:start w:val="1"/>
      <w:numFmt w:val="lowerLetter"/>
      <w:lvlText w:val="%8."/>
      <w:lvlJc w:val="left"/>
      <w:pPr>
        <w:tabs>
          <w:tab w:val="num" w:pos="6120"/>
        </w:tabs>
        <w:ind w:left="6120" w:hanging="360"/>
      </w:pPr>
    </w:lvl>
    <w:lvl w:ilvl="8" w:tplc="6DBAD566" w:tentative="1">
      <w:start w:val="1"/>
      <w:numFmt w:val="lowerRoman"/>
      <w:lvlText w:val="%9."/>
      <w:lvlJc w:val="right"/>
      <w:pPr>
        <w:tabs>
          <w:tab w:val="num" w:pos="6840"/>
        </w:tabs>
        <w:ind w:left="6840" w:hanging="180"/>
      </w:pPr>
    </w:lvl>
  </w:abstractNum>
  <w:num w:numId="1">
    <w:abstractNumId w:val="9"/>
  </w:num>
  <w:num w:numId="2">
    <w:abstractNumId w:val="25"/>
  </w:num>
  <w:num w:numId="3">
    <w:abstractNumId w:val="5"/>
  </w:num>
  <w:num w:numId="4">
    <w:abstractNumId w:val="8"/>
  </w:num>
  <w:num w:numId="5">
    <w:abstractNumId w:val="4"/>
  </w:num>
  <w:num w:numId="6">
    <w:abstractNumId w:val="12"/>
  </w:num>
  <w:num w:numId="7">
    <w:abstractNumId w:val="58"/>
  </w:num>
  <w:num w:numId="8">
    <w:abstractNumId w:val="0"/>
  </w:num>
  <w:num w:numId="9">
    <w:abstractNumId w:val="60"/>
  </w:num>
  <w:num w:numId="10">
    <w:abstractNumId w:val="67"/>
  </w:num>
  <w:num w:numId="11">
    <w:abstractNumId w:val="43"/>
  </w:num>
  <w:num w:numId="12">
    <w:abstractNumId w:val="35"/>
  </w:num>
  <w:num w:numId="13">
    <w:abstractNumId w:val="45"/>
  </w:num>
  <w:num w:numId="14">
    <w:abstractNumId w:val="28"/>
  </w:num>
  <w:num w:numId="15">
    <w:abstractNumId w:val="34"/>
  </w:num>
  <w:num w:numId="16">
    <w:abstractNumId w:val="68"/>
  </w:num>
  <w:num w:numId="17">
    <w:abstractNumId w:val="57"/>
  </w:num>
  <w:num w:numId="18">
    <w:abstractNumId w:val="2"/>
  </w:num>
  <w:num w:numId="19">
    <w:abstractNumId w:val="59"/>
  </w:num>
  <w:num w:numId="20">
    <w:abstractNumId w:val="3"/>
  </w:num>
  <w:num w:numId="21">
    <w:abstractNumId w:val="19"/>
  </w:num>
  <w:num w:numId="22">
    <w:abstractNumId w:val="44"/>
  </w:num>
  <w:num w:numId="23">
    <w:abstractNumId w:val="26"/>
  </w:num>
  <w:num w:numId="24">
    <w:abstractNumId w:val="52"/>
  </w:num>
  <w:num w:numId="25">
    <w:abstractNumId w:val="11"/>
  </w:num>
  <w:num w:numId="26">
    <w:abstractNumId w:val="7"/>
  </w:num>
  <w:num w:numId="27">
    <w:abstractNumId w:val="15"/>
  </w:num>
  <w:num w:numId="28">
    <w:abstractNumId w:val="56"/>
  </w:num>
  <w:num w:numId="29">
    <w:abstractNumId w:val="39"/>
  </w:num>
  <w:num w:numId="30">
    <w:abstractNumId w:val="55"/>
  </w:num>
  <w:num w:numId="31">
    <w:abstractNumId w:val="49"/>
  </w:num>
  <w:num w:numId="32">
    <w:abstractNumId w:val="31"/>
  </w:num>
  <w:num w:numId="33">
    <w:abstractNumId w:val="14"/>
  </w:num>
  <w:num w:numId="34">
    <w:abstractNumId w:val="17"/>
  </w:num>
  <w:num w:numId="35">
    <w:abstractNumId w:val="23"/>
  </w:num>
  <w:num w:numId="36">
    <w:abstractNumId w:val="40"/>
  </w:num>
  <w:num w:numId="37">
    <w:abstractNumId w:val="53"/>
  </w:num>
  <w:num w:numId="38">
    <w:abstractNumId w:val="62"/>
  </w:num>
  <w:num w:numId="39">
    <w:abstractNumId w:val="37"/>
  </w:num>
  <w:num w:numId="40">
    <w:abstractNumId w:val="47"/>
  </w:num>
  <w:num w:numId="41">
    <w:abstractNumId w:val="50"/>
  </w:num>
  <w:num w:numId="42">
    <w:abstractNumId w:val="36"/>
  </w:num>
  <w:num w:numId="43">
    <w:abstractNumId w:val="61"/>
  </w:num>
  <w:num w:numId="44">
    <w:abstractNumId w:val="16"/>
  </w:num>
  <w:num w:numId="45">
    <w:abstractNumId w:val="33"/>
  </w:num>
  <w:num w:numId="46">
    <w:abstractNumId w:val="22"/>
  </w:num>
  <w:num w:numId="47">
    <w:abstractNumId w:val="13"/>
  </w:num>
  <w:num w:numId="48">
    <w:abstractNumId w:val="65"/>
  </w:num>
  <w:num w:numId="49">
    <w:abstractNumId w:val="21"/>
  </w:num>
  <w:num w:numId="50">
    <w:abstractNumId w:val="10"/>
  </w:num>
  <w:num w:numId="51">
    <w:abstractNumId w:val="41"/>
  </w:num>
  <w:num w:numId="52">
    <w:abstractNumId w:val="32"/>
  </w:num>
  <w:num w:numId="53">
    <w:abstractNumId w:val="54"/>
  </w:num>
  <w:num w:numId="54">
    <w:abstractNumId w:val="6"/>
  </w:num>
  <w:num w:numId="55">
    <w:abstractNumId w:val="1"/>
  </w:num>
  <w:num w:numId="56">
    <w:abstractNumId w:val="29"/>
  </w:num>
  <w:num w:numId="57">
    <w:abstractNumId w:val="20"/>
  </w:num>
  <w:num w:numId="58">
    <w:abstractNumId w:val="63"/>
  </w:num>
  <w:num w:numId="59">
    <w:abstractNumId w:val="18"/>
  </w:num>
  <w:num w:numId="60">
    <w:abstractNumId w:val="24"/>
  </w:num>
  <w:num w:numId="61">
    <w:abstractNumId w:val="38"/>
  </w:num>
  <w:num w:numId="62">
    <w:abstractNumId w:val="42"/>
  </w:num>
  <w:num w:numId="63">
    <w:abstractNumId w:val="30"/>
  </w:num>
  <w:num w:numId="64">
    <w:abstractNumId w:val="66"/>
  </w:num>
  <w:num w:numId="65">
    <w:abstractNumId w:val="51"/>
  </w:num>
  <w:num w:numId="66">
    <w:abstractNumId w:val="64"/>
  </w:num>
  <w:num w:numId="67">
    <w:abstractNumId w:val="27"/>
  </w:num>
  <w:num w:numId="68">
    <w:abstractNumId w:val="48"/>
  </w:num>
  <w:num w:numId="69">
    <w:abstractNumId w:val="4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1"/>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hyphenationZone w:val="425"/>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D1"/>
    <w:rsid w:val="00010EDF"/>
    <w:rsid w:val="00031C8F"/>
    <w:rsid w:val="00090A3B"/>
    <w:rsid w:val="000A6FD4"/>
    <w:rsid w:val="000B0371"/>
    <w:rsid w:val="001019C5"/>
    <w:rsid w:val="001624D6"/>
    <w:rsid w:val="001B55EB"/>
    <w:rsid w:val="001C3605"/>
    <w:rsid w:val="001D00D2"/>
    <w:rsid w:val="001F5B26"/>
    <w:rsid w:val="002132DC"/>
    <w:rsid w:val="00224E54"/>
    <w:rsid w:val="00232E7F"/>
    <w:rsid w:val="002533D7"/>
    <w:rsid w:val="00263C9C"/>
    <w:rsid w:val="00295002"/>
    <w:rsid w:val="0029738B"/>
    <w:rsid w:val="002A4F23"/>
    <w:rsid w:val="002B606A"/>
    <w:rsid w:val="002D21D2"/>
    <w:rsid w:val="002E3E5F"/>
    <w:rsid w:val="00307F5C"/>
    <w:rsid w:val="00311A34"/>
    <w:rsid w:val="0032768C"/>
    <w:rsid w:val="0035072D"/>
    <w:rsid w:val="00367ACD"/>
    <w:rsid w:val="00372FF8"/>
    <w:rsid w:val="003757F1"/>
    <w:rsid w:val="00376A76"/>
    <w:rsid w:val="0038356E"/>
    <w:rsid w:val="0039559C"/>
    <w:rsid w:val="004047BF"/>
    <w:rsid w:val="00440C50"/>
    <w:rsid w:val="00454AB4"/>
    <w:rsid w:val="00455F9F"/>
    <w:rsid w:val="004602FD"/>
    <w:rsid w:val="00471705"/>
    <w:rsid w:val="004A6057"/>
    <w:rsid w:val="004C06F1"/>
    <w:rsid w:val="004F46E7"/>
    <w:rsid w:val="00521794"/>
    <w:rsid w:val="0054318D"/>
    <w:rsid w:val="005626C9"/>
    <w:rsid w:val="00583797"/>
    <w:rsid w:val="005A64BC"/>
    <w:rsid w:val="005C5297"/>
    <w:rsid w:val="005D4697"/>
    <w:rsid w:val="005D58D5"/>
    <w:rsid w:val="005F703A"/>
    <w:rsid w:val="00607E6A"/>
    <w:rsid w:val="00611570"/>
    <w:rsid w:val="006467D1"/>
    <w:rsid w:val="00651C8A"/>
    <w:rsid w:val="006913F3"/>
    <w:rsid w:val="006943F3"/>
    <w:rsid w:val="006A6C63"/>
    <w:rsid w:val="006C1169"/>
    <w:rsid w:val="006E5508"/>
    <w:rsid w:val="00705A53"/>
    <w:rsid w:val="007076DC"/>
    <w:rsid w:val="00723D96"/>
    <w:rsid w:val="00727A04"/>
    <w:rsid w:val="0074189C"/>
    <w:rsid w:val="00752A57"/>
    <w:rsid w:val="00757E17"/>
    <w:rsid w:val="00782BE7"/>
    <w:rsid w:val="00795BF4"/>
    <w:rsid w:val="007A5684"/>
    <w:rsid w:val="007B5C34"/>
    <w:rsid w:val="007D2808"/>
    <w:rsid w:val="007F06EF"/>
    <w:rsid w:val="007F0E2A"/>
    <w:rsid w:val="00810702"/>
    <w:rsid w:val="00813FE7"/>
    <w:rsid w:val="008567D5"/>
    <w:rsid w:val="00887547"/>
    <w:rsid w:val="00887D09"/>
    <w:rsid w:val="00892D7F"/>
    <w:rsid w:val="008A4094"/>
    <w:rsid w:val="008B004F"/>
    <w:rsid w:val="008B0700"/>
    <w:rsid w:val="008D5A35"/>
    <w:rsid w:val="008F6FCC"/>
    <w:rsid w:val="00911B8F"/>
    <w:rsid w:val="009304B2"/>
    <w:rsid w:val="0093224E"/>
    <w:rsid w:val="00970E7C"/>
    <w:rsid w:val="0097722F"/>
    <w:rsid w:val="009A5225"/>
    <w:rsid w:val="009B026D"/>
    <w:rsid w:val="009C5829"/>
    <w:rsid w:val="00A31738"/>
    <w:rsid w:val="00A36B4B"/>
    <w:rsid w:val="00A64D0F"/>
    <w:rsid w:val="00A80851"/>
    <w:rsid w:val="00AD5094"/>
    <w:rsid w:val="00AD74C7"/>
    <w:rsid w:val="00AE26A9"/>
    <w:rsid w:val="00AF0150"/>
    <w:rsid w:val="00B038F6"/>
    <w:rsid w:val="00B068DE"/>
    <w:rsid w:val="00B543EB"/>
    <w:rsid w:val="00B62303"/>
    <w:rsid w:val="00B86948"/>
    <w:rsid w:val="00B90548"/>
    <w:rsid w:val="00B91CC4"/>
    <w:rsid w:val="00BA562F"/>
    <w:rsid w:val="00BA7DCF"/>
    <w:rsid w:val="00BD2CA1"/>
    <w:rsid w:val="00BD3BF7"/>
    <w:rsid w:val="00BD6067"/>
    <w:rsid w:val="00BE0D34"/>
    <w:rsid w:val="00BE7F56"/>
    <w:rsid w:val="00BF175F"/>
    <w:rsid w:val="00BF2FC9"/>
    <w:rsid w:val="00C142CA"/>
    <w:rsid w:val="00C15D43"/>
    <w:rsid w:val="00C22322"/>
    <w:rsid w:val="00C36147"/>
    <w:rsid w:val="00C3649E"/>
    <w:rsid w:val="00C4707F"/>
    <w:rsid w:val="00C778BE"/>
    <w:rsid w:val="00C819C4"/>
    <w:rsid w:val="00C96EFD"/>
    <w:rsid w:val="00CB1584"/>
    <w:rsid w:val="00CC25EB"/>
    <w:rsid w:val="00CC316E"/>
    <w:rsid w:val="00CF4676"/>
    <w:rsid w:val="00D056BF"/>
    <w:rsid w:val="00D63E30"/>
    <w:rsid w:val="00D82180"/>
    <w:rsid w:val="00D872AF"/>
    <w:rsid w:val="00DB13ED"/>
    <w:rsid w:val="00DB564E"/>
    <w:rsid w:val="00DD34C7"/>
    <w:rsid w:val="00E1795B"/>
    <w:rsid w:val="00E32E1B"/>
    <w:rsid w:val="00E35DBB"/>
    <w:rsid w:val="00E46A5A"/>
    <w:rsid w:val="00E60592"/>
    <w:rsid w:val="00E70160"/>
    <w:rsid w:val="00E71B5D"/>
    <w:rsid w:val="00E87DF5"/>
    <w:rsid w:val="00E969AB"/>
    <w:rsid w:val="00EB3146"/>
    <w:rsid w:val="00ED38DC"/>
    <w:rsid w:val="00EE60E8"/>
    <w:rsid w:val="00EF357A"/>
    <w:rsid w:val="00F0152A"/>
    <w:rsid w:val="00F12FE2"/>
    <w:rsid w:val="00F21020"/>
    <w:rsid w:val="00F33326"/>
    <w:rsid w:val="00F368D1"/>
    <w:rsid w:val="00F64DD1"/>
    <w:rsid w:val="00F77F57"/>
    <w:rsid w:val="00FA47F5"/>
    <w:rsid w:val="00FB35FF"/>
    <w:rsid w:val="00FB3994"/>
    <w:rsid w:val="00FC187F"/>
    <w:rsid w:val="00FE7D85"/>
    <w:rsid w:val="00FF14FB"/>
    <w:rsid w:val="00FF1F43"/>
    <w:rsid w:val="00FF2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2" w:qFormat="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rsid w:val="00ED38DC"/>
    <w:pPr>
      <w:ind w:left="720"/>
    </w:pPr>
  </w:style>
  <w:style w:type="character" w:customStyle="1" w:styleId="FootnoteTextChar">
    <w:name w:val="Footnote Text Char"/>
    <w:link w:val="FootnoteText"/>
    <w:semiHidden/>
    <w:rsid w:val="00752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unhideWhenUsed="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2" w:qFormat="1"/>
    <w:lsdException w:name="Light Grid Accent 1" w:semiHidden="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semiHidden="1"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uiPriority="61"/>
    <w:lsdException w:name="TOC Heading" w:uiPriority="62"/>
  </w:latentStyles>
  <w:style w:type="paragraph" w:default="1" w:styleId="Normal">
    <w:name w:val="Normal"/>
    <w:qFormat/>
    <w:rsid w:val="00032B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56CED"/>
    <w:rPr>
      <w:sz w:val="20"/>
      <w:szCs w:val="20"/>
    </w:rPr>
  </w:style>
  <w:style w:type="character" w:styleId="FootnoteReference">
    <w:name w:val="footnote reference"/>
    <w:uiPriority w:val="99"/>
    <w:semiHidden/>
    <w:rsid w:val="00756CED"/>
    <w:rPr>
      <w:vertAlign w:val="superscript"/>
    </w:rPr>
  </w:style>
  <w:style w:type="paragraph" w:styleId="Header">
    <w:name w:val="header"/>
    <w:basedOn w:val="Normal"/>
    <w:rsid w:val="007611F9"/>
    <w:pPr>
      <w:tabs>
        <w:tab w:val="center" w:pos="4320"/>
        <w:tab w:val="right" w:pos="8640"/>
      </w:tabs>
    </w:pPr>
  </w:style>
  <w:style w:type="paragraph" w:styleId="Footer">
    <w:name w:val="footer"/>
    <w:basedOn w:val="Normal"/>
    <w:link w:val="FooterChar"/>
    <w:uiPriority w:val="99"/>
    <w:rsid w:val="007611F9"/>
    <w:pPr>
      <w:tabs>
        <w:tab w:val="center" w:pos="4320"/>
        <w:tab w:val="right" w:pos="8640"/>
      </w:tabs>
    </w:pPr>
  </w:style>
  <w:style w:type="character" w:styleId="PageNumber">
    <w:name w:val="page number"/>
    <w:basedOn w:val="DefaultParagraphFont"/>
    <w:rsid w:val="007611F9"/>
  </w:style>
  <w:style w:type="table" w:styleId="TableGrid">
    <w:name w:val="Table Grid"/>
    <w:basedOn w:val="TableNormal"/>
    <w:rsid w:val="003B4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4">
    <w:name w:val="c4"/>
    <w:basedOn w:val="Normal"/>
    <w:rsid w:val="00B70AB4"/>
    <w:pPr>
      <w:widowControl w:val="0"/>
      <w:spacing w:line="240" w:lineRule="atLeast"/>
      <w:jc w:val="center"/>
    </w:pPr>
    <w:rPr>
      <w:szCs w:val="20"/>
    </w:rPr>
  </w:style>
  <w:style w:type="paragraph" w:customStyle="1" w:styleId="p5">
    <w:name w:val="p5"/>
    <w:basedOn w:val="Normal"/>
    <w:rsid w:val="00C1748E"/>
    <w:pPr>
      <w:widowControl w:val="0"/>
      <w:tabs>
        <w:tab w:val="left" w:pos="204"/>
      </w:tabs>
      <w:spacing w:line="255" w:lineRule="atLeast"/>
      <w:jc w:val="both"/>
    </w:pPr>
    <w:rPr>
      <w:szCs w:val="20"/>
    </w:rPr>
  </w:style>
  <w:style w:type="paragraph" w:customStyle="1" w:styleId="p6">
    <w:name w:val="p6"/>
    <w:basedOn w:val="Normal"/>
    <w:rsid w:val="00C1748E"/>
    <w:pPr>
      <w:widowControl w:val="0"/>
      <w:tabs>
        <w:tab w:val="left" w:pos="742"/>
      </w:tabs>
      <w:spacing w:line="255" w:lineRule="atLeast"/>
      <w:ind w:left="685" w:hanging="742"/>
      <w:jc w:val="both"/>
    </w:pPr>
    <w:rPr>
      <w:szCs w:val="20"/>
    </w:rPr>
  </w:style>
  <w:style w:type="paragraph" w:customStyle="1" w:styleId="p13">
    <w:name w:val="p13"/>
    <w:basedOn w:val="Normal"/>
    <w:rsid w:val="00C1748E"/>
    <w:pPr>
      <w:widowControl w:val="0"/>
      <w:tabs>
        <w:tab w:val="left" w:pos="204"/>
      </w:tabs>
      <w:spacing w:line="255" w:lineRule="atLeast"/>
      <w:jc w:val="both"/>
    </w:pPr>
    <w:rPr>
      <w:szCs w:val="20"/>
    </w:rPr>
  </w:style>
  <w:style w:type="paragraph" w:customStyle="1" w:styleId="p14">
    <w:name w:val="p14"/>
    <w:basedOn w:val="Normal"/>
    <w:rsid w:val="00C1748E"/>
    <w:pPr>
      <w:widowControl w:val="0"/>
      <w:tabs>
        <w:tab w:val="left" w:pos="4149"/>
      </w:tabs>
      <w:spacing w:line="240" w:lineRule="atLeast"/>
      <w:ind w:left="2722"/>
      <w:jc w:val="both"/>
    </w:pPr>
    <w:rPr>
      <w:szCs w:val="20"/>
    </w:rPr>
  </w:style>
  <w:style w:type="paragraph" w:styleId="BalloonText">
    <w:name w:val="Balloon Text"/>
    <w:basedOn w:val="Normal"/>
    <w:semiHidden/>
    <w:rsid w:val="0039709E"/>
    <w:rPr>
      <w:rFonts w:ascii="Tahoma" w:hAnsi="Tahoma" w:cs="Tahoma"/>
      <w:sz w:val="16"/>
      <w:szCs w:val="16"/>
    </w:rPr>
  </w:style>
  <w:style w:type="character" w:styleId="CommentReference">
    <w:name w:val="annotation reference"/>
    <w:rsid w:val="003D3BBA"/>
    <w:rPr>
      <w:sz w:val="16"/>
      <w:szCs w:val="16"/>
    </w:rPr>
  </w:style>
  <w:style w:type="paragraph" w:styleId="CommentText">
    <w:name w:val="annotation text"/>
    <w:basedOn w:val="Normal"/>
    <w:link w:val="CommentTextChar"/>
    <w:rsid w:val="003D3BBA"/>
    <w:rPr>
      <w:sz w:val="20"/>
      <w:szCs w:val="20"/>
    </w:rPr>
  </w:style>
  <w:style w:type="character" w:customStyle="1" w:styleId="CommentTextChar">
    <w:name w:val="Comment Text Char"/>
    <w:basedOn w:val="DefaultParagraphFont"/>
    <w:link w:val="CommentText"/>
    <w:rsid w:val="003D3BBA"/>
  </w:style>
  <w:style w:type="paragraph" w:styleId="CommentSubject">
    <w:name w:val="annotation subject"/>
    <w:basedOn w:val="CommentText"/>
    <w:next w:val="CommentText"/>
    <w:link w:val="CommentSubjectChar"/>
    <w:rsid w:val="003D3BBA"/>
    <w:rPr>
      <w:b/>
      <w:bCs/>
    </w:rPr>
  </w:style>
  <w:style w:type="character" w:customStyle="1" w:styleId="CommentSubjectChar">
    <w:name w:val="Comment Subject Char"/>
    <w:link w:val="CommentSubject"/>
    <w:rsid w:val="003D3BBA"/>
    <w:rPr>
      <w:b/>
      <w:bCs/>
    </w:rPr>
  </w:style>
  <w:style w:type="paragraph" w:customStyle="1" w:styleId="MediumList2-Accent21">
    <w:name w:val="Medium List 2 - Accent 21"/>
    <w:hidden/>
    <w:uiPriority w:val="99"/>
    <w:semiHidden/>
    <w:rsid w:val="002E483D"/>
    <w:rPr>
      <w:sz w:val="24"/>
      <w:szCs w:val="24"/>
    </w:rPr>
  </w:style>
  <w:style w:type="paragraph" w:customStyle="1" w:styleId="ColorfulShading-Accent11">
    <w:name w:val="Colorful Shading - Accent 11"/>
    <w:hidden/>
    <w:uiPriority w:val="71"/>
    <w:rsid w:val="0017722E"/>
    <w:rPr>
      <w:sz w:val="24"/>
      <w:szCs w:val="24"/>
    </w:rPr>
  </w:style>
  <w:style w:type="paragraph" w:customStyle="1" w:styleId="ColorfulList-Accent11">
    <w:name w:val="Colorful List - Accent 11"/>
    <w:basedOn w:val="Normal"/>
    <w:uiPriority w:val="72"/>
    <w:qFormat/>
    <w:rsid w:val="0087519E"/>
    <w:pPr>
      <w:ind w:left="720"/>
    </w:pPr>
  </w:style>
  <w:style w:type="character" w:customStyle="1" w:styleId="FooterChar">
    <w:name w:val="Footer Char"/>
    <w:link w:val="Footer"/>
    <w:uiPriority w:val="99"/>
    <w:rsid w:val="00AD013D"/>
    <w:rPr>
      <w:sz w:val="24"/>
      <w:szCs w:val="24"/>
    </w:rPr>
  </w:style>
  <w:style w:type="table" w:customStyle="1" w:styleId="TableGrid1">
    <w:name w:val="Table Grid1"/>
    <w:basedOn w:val="TableNormal"/>
    <w:next w:val="TableGrid"/>
    <w:uiPriority w:val="59"/>
    <w:rsid w:val="00AF0AF5"/>
    <w:pPr>
      <w:jc w:val="both"/>
    </w:pPr>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63"/>
    <w:rsid w:val="00ED38DC"/>
    <w:pPr>
      <w:ind w:left="720"/>
    </w:pPr>
  </w:style>
  <w:style w:type="character" w:customStyle="1" w:styleId="FootnoteTextChar">
    <w:name w:val="Footnote Text Char"/>
    <w:link w:val="FootnoteText"/>
    <w:semiHidden/>
    <w:rsid w:val="0075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61070-F2CA-4F83-A324-408AEE10C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7375</Words>
  <Characters>37699</Characters>
  <Application>Microsoft Office Word</Application>
  <DocSecurity>0</DocSecurity>
  <Lines>314</Lines>
  <Paragraphs>89</Paragraphs>
  <ScaleCrop>false</ScaleCrop>
  <HeadingPairs>
    <vt:vector size="2" baseType="variant">
      <vt:variant>
        <vt:lpstr>Title</vt:lpstr>
      </vt:variant>
      <vt:variant>
        <vt:i4>1</vt:i4>
      </vt:variant>
    </vt:vector>
  </HeadingPairs>
  <TitlesOfParts>
    <vt:vector size="1" baseType="lpstr">
      <vt:lpstr>REPORT TO CHIEF BANKRUPTCY JUDGE KAREN K</vt:lpstr>
    </vt:vector>
  </TitlesOfParts>
  <Company>usdc</Company>
  <LinksUpToDate>false</LinksUpToDate>
  <CharactersWithSpaces>44985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CHIEF BANKRUPTCY JUDGE KAREN K</dc:title>
  <dc:creator>Marvin Isgur</dc:creator>
  <cp:lastModifiedBy>Nathan Ochsner</cp:lastModifiedBy>
  <cp:revision>3</cp:revision>
  <cp:lastPrinted>2018-07-02T20:18:00Z</cp:lastPrinted>
  <dcterms:created xsi:type="dcterms:W3CDTF">2018-08-20T21:54:00Z</dcterms:created>
  <dcterms:modified xsi:type="dcterms:W3CDTF">2018-08-20T21:55:00Z</dcterms:modified>
</cp:coreProperties>
</file>